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23" w:rsidRPr="00BE07B5" w:rsidRDefault="002F2923" w:rsidP="002F2923">
      <w:pPr>
        <w:jc w:val="both"/>
        <w:rPr>
          <w:b/>
        </w:rPr>
      </w:pPr>
      <w:r w:rsidRPr="00BE07B5">
        <w:rPr>
          <w:b/>
        </w:rPr>
        <w:t>Biography</w:t>
      </w:r>
    </w:p>
    <w:p w:rsidR="00026878" w:rsidRPr="006B4744" w:rsidRDefault="002F2923" w:rsidP="00B216BE">
      <w:pPr>
        <w:spacing w:after="0" w:line="240" w:lineRule="atLeast"/>
        <w:jc w:val="both"/>
        <w:rPr>
          <w:rFonts w:ascii="Arial" w:eastAsia="Times New Roman" w:hAnsi="Arial" w:cs="Arial"/>
          <w:color w:val="333333"/>
          <w:shd w:val="clear" w:color="auto" w:fill="FFFFFF"/>
        </w:rPr>
      </w:pPr>
      <w:r w:rsidRPr="00BE07B5">
        <w:t>Dr. Priyanka Debta has completed her M.D.S. in Oral Pathology and Microbiology (2006-2009) from Deemed University S.P.D.C., Sawangi, Maharashtra, INDIA. She has done research in the field of immunological cells infiltration in carcinoma and in odontogenic cysts &amp; in forensic odontology. She has participated in</w:t>
      </w:r>
      <w:r w:rsidR="00B216BE">
        <w:t xml:space="preserve"> various</w:t>
      </w:r>
      <w:r w:rsidRPr="00BE07B5">
        <w:t xml:space="preserve"> national and international conferences and presented papers and posters. Presently she is working in I.D.S., SOA UNIVERSITY, BBSR, Odisha, India. Her </w:t>
      </w:r>
      <w:r>
        <w:t xml:space="preserve">various </w:t>
      </w:r>
      <w:r w:rsidRPr="00BE07B5">
        <w:t>studies and reports have been published in the</w:t>
      </w:r>
      <w:r w:rsidR="00B216BE">
        <w:t xml:space="preserve"> reputed national</w:t>
      </w:r>
      <w:r>
        <w:t>/</w:t>
      </w:r>
      <w:r w:rsidR="00B216BE">
        <w:t xml:space="preserve">international </w:t>
      </w:r>
      <w:r w:rsidR="00B216BE" w:rsidRPr="00BE07B5">
        <w:t>journals</w:t>
      </w:r>
      <w:r w:rsidRPr="00BE07B5">
        <w:t>. She is a dedicated, resourceful and innovative instructor for her students that helps in intellectual growth by creating an atmosphere of mutual respect and open communication</w:t>
      </w:r>
    </w:p>
    <w:p w:rsidR="00026878" w:rsidRPr="006B4744" w:rsidRDefault="00026878" w:rsidP="00026878">
      <w:pPr>
        <w:spacing w:after="0" w:line="240" w:lineRule="atLeast"/>
        <w:rPr>
          <w:rFonts w:ascii="Arial" w:eastAsia="Times New Roman" w:hAnsi="Arial" w:cs="Arial"/>
          <w:color w:val="333333"/>
          <w:shd w:val="clear" w:color="auto" w:fill="FFFFFF"/>
        </w:rPr>
      </w:pPr>
      <w:r w:rsidRPr="006B4744">
        <w:rPr>
          <w:rFonts w:ascii="Arial" w:eastAsia="Times New Roman" w:hAnsi="Arial" w:cs="Arial"/>
          <w:color w:val="333333"/>
          <w:shd w:val="clear" w:color="auto" w:fill="FFFFFF"/>
        </w:rPr>
        <w:t> </w:t>
      </w:r>
    </w:p>
    <w:p w:rsidR="00026878" w:rsidRPr="006B4744" w:rsidRDefault="00D13F21" w:rsidP="00026878">
      <w:pPr>
        <w:spacing w:after="0" w:line="240" w:lineRule="atLeast"/>
        <w:rPr>
          <w:rFonts w:ascii="Arial" w:eastAsia="Times New Roman" w:hAnsi="Arial" w:cs="Arial"/>
          <w:color w:val="333333"/>
          <w:shd w:val="clear" w:color="auto" w:fill="FFFFFF"/>
        </w:rPr>
      </w:pPr>
      <w:hyperlink r:id="rId7" w:history="1">
        <w:r w:rsidR="00026878" w:rsidRPr="006B4744">
          <w:rPr>
            <w:rFonts w:ascii="Arial" w:eastAsia="Times New Roman" w:hAnsi="Arial" w:cs="Arial"/>
            <w:b/>
            <w:bCs/>
            <w:color w:val="FFFFFF"/>
          </w:rPr>
          <w:t>WMC Dentistry Faculty</w:t>
        </w:r>
      </w:hyperlink>
    </w:p>
    <w:p w:rsidR="00026878" w:rsidRPr="006B4744" w:rsidRDefault="00026878" w:rsidP="00026878">
      <w:pPr>
        <w:spacing w:after="0" w:line="240" w:lineRule="atLeast"/>
        <w:rPr>
          <w:rFonts w:ascii="Arial" w:eastAsia="Times New Roman" w:hAnsi="Arial" w:cs="Arial"/>
          <w:color w:val="333333"/>
          <w:shd w:val="clear" w:color="auto" w:fill="FFFFFF"/>
        </w:rPr>
      </w:pPr>
      <w:r w:rsidRPr="006B4744">
        <w:rPr>
          <w:rFonts w:ascii="Arial" w:eastAsia="Times New Roman" w:hAnsi="Arial" w:cs="Arial"/>
          <w:color w:val="333333"/>
          <w:shd w:val="clear" w:color="auto" w:fill="FFFFFF"/>
        </w:rPr>
        <w:t> </w:t>
      </w:r>
    </w:p>
    <w:p w:rsidR="00026878" w:rsidRPr="006B4744" w:rsidRDefault="00026878" w:rsidP="00026878">
      <w:pPr>
        <w:shd w:val="clear" w:color="auto" w:fill="FFFFFF"/>
        <w:spacing w:after="0" w:line="240" w:lineRule="atLeast"/>
        <w:jc w:val="center"/>
        <w:textAlignment w:val="center"/>
        <w:rPr>
          <w:rFonts w:ascii="Arial" w:eastAsia="Times New Roman" w:hAnsi="Arial" w:cs="Arial"/>
          <w:color w:val="333333"/>
          <w:shd w:val="clear" w:color="auto" w:fill="FFFFFF"/>
        </w:rPr>
      </w:pPr>
    </w:p>
    <w:p w:rsidR="00026878" w:rsidRDefault="00084B4A" w:rsidP="00026878">
      <w:pPr>
        <w:spacing w:before="75" w:after="0" w:line="240" w:lineRule="atLeast"/>
        <w:outlineLvl w:val="0"/>
        <w:rPr>
          <w:rFonts w:ascii="Arial" w:eastAsia="Times New Roman" w:hAnsi="Arial" w:cs="Arial"/>
          <w:b/>
          <w:color w:val="0166B0"/>
          <w:kern w:val="36"/>
          <w:shd w:val="clear" w:color="auto" w:fill="FFFFFF"/>
        </w:rPr>
      </w:pPr>
      <w:r w:rsidRPr="006B4744">
        <w:rPr>
          <w:rFonts w:ascii="Arial" w:eastAsia="Times New Roman" w:hAnsi="Arial" w:cs="Arial"/>
          <w:b/>
          <w:color w:val="0166B0"/>
          <w:kern w:val="36"/>
          <w:shd w:val="clear" w:color="auto" w:fill="FFFFFF"/>
        </w:rPr>
        <w:t>Dr. Priyanka Debta</w:t>
      </w:r>
    </w:p>
    <w:p w:rsidR="00F22C60" w:rsidRPr="006B4744" w:rsidRDefault="00C97083" w:rsidP="00F22C60">
      <w:pPr>
        <w:spacing w:after="0" w:line="270" w:lineRule="atLeast"/>
        <w:rPr>
          <w:rFonts w:ascii="Arial" w:eastAsia="Times New Roman" w:hAnsi="Arial" w:cs="Arial"/>
          <w:b/>
          <w:color w:val="333333"/>
          <w:shd w:val="clear" w:color="auto" w:fill="FFFFFF"/>
        </w:rPr>
      </w:pPr>
      <w:r>
        <w:rPr>
          <w:rFonts w:ascii="Arial" w:eastAsia="Times New Roman" w:hAnsi="Arial" w:cs="Arial"/>
          <w:b/>
          <w:color w:val="333333"/>
          <w:shd w:val="clear" w:color="auto" w:fill="FFFFFF"/>
        </w:rPr>
        <w:t>Reader</w:t>
      </w:r>
    </w:p>
    <w:p w:rsidR="00F22C60" w:rsidRDefault="00F22C60" w:rsidP="00F22C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M.D.S. (Oral Pathology and Microbiology)</w:t>
      </w:r>
    </w:p>
    <w:p w:rsidR="00F22C60" w:rsidRDefault="00F22C60" w:rsidP="00F22C60">
      <w:pPr>
        <w:jc w:val="both"/>
        <w:rPr>
          <w:rFonts w:ascii="Arial" w:hAnsi="Arial" w:cs="Arial"/>
        </w:rPr>
      </w:pPr>
      <w:r w:rsidRPr="006B4744">
        <w:rPr>
          <w:rFonts w:ascii="Arial" w:eastAsia="Times New Roman" w:hAnsi="Arial" w:cs="Arial"/>
          <w:b/>
          <w:bCs/>
          <w:color w:val="333333"/>
        </w:rPr>
        <w:t>E-mail: </w:t>
      </w:r>
      <w:r w:rsidRPr="006B4744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Pr="006B4744">
        <w:rPr>
          <w:rFonts w:ascii="Arial" w:hAnsi="Arial" w:cs="Arial"/>
        </w:rPr>
        <w:t>drpriyanka_1234@rediffmail.com</w:t>
      </w:r>
      <w:r w:rsidR="00B05D3F">
        <w:rPr>
          <w:rFonts w:ascii="Arial" w:hAnsi="Arial" w:cs="Arial"/>
        </w:rPr>
        <w:t xml:space="preserve"> </w:t>
      </w:r>
      <w:r w:rsidR="00B05D3F" w:rsidRPr="006B4744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="00B03647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B05D3F" w:rsidRPr="006B4744">
        <w:rPr>
          <w:rFonts w:ascii="Arial" w:eastAsia="Times New Roman" w:hAnsi="Arial" w:cs="Arial"/>
          <w:color w:val="333333"/>
        </w:rPr>
        <w:t>Mobile</w:t>
      </w:r>
      <w:r>
        <w:rPr>
          <w:rFonts w:ascii="Arial" w:eastAsia="Times New Roman" w:hAnsi="Arial" w:cs="Arial"/>
          <w:b/>
          <w:bCs/>
          <w:color w:val="333333"/>
        </w:rPr>
        <w:t xml:space="preserve"> </w:t>
      </w:r>
      <w:r w:rsidRPr="006B4744">
        <w:rPr>
          <w:rFonts w:ascii="Arial" w:eastAsia="Times New Roman" w:hAnsi="Arial" w:cs="Arial"/>
          <w:b/>
          <w:bCs/>
          <w:color w:val="333333"/>
        </w:rPr>
        <w:t>: </w:t>
      </w:r>
      <w:r w:rsidR="00B03647">
        <w:rPr>
          <w:rFonts w:ascii="Arial" w:hAnsi="Arial" w:cs="Arial"/>
        </w:rPr>
        <w:t xml:space="preserve"> +91-9938558663</w:t>
      </w:r>
    </w:p>
    <w:p w:rsidR="006B4744" w:rsidRDefault="00F22C60" w:rsidP="006B4744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Marital status – Married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color w:val="333333"/>
          <w:shd w:val="clear" w:color="auto" w:fill="FFFFFF"/>
        </w:rPr>
        <w:t>Husband Name – Dr. F. M. Debta</w:t>
      </w:r>
      <w:r w:rsidR="00CE7B5F">
        <w:rPr>
          <w:rFonts w:ascii="Arial" w:eastAsia="Times New Roman" w:hAnsi="Arial" w:cs="Arial"/>
          <w:color w:val="333333"/>
          <w:shd w:val="clear" w:color="auto" w:fill="FFFFFF"/>
        </w:rPr>
        <w:t>.</w:t>
      </w:r>
    </w:p>
    <w:p w:rsidR="00F22C60" w:rsidRPr="00F22C60" w:rsidRDefault="00F22C60" w:rsidP="006B4744">
      <w:pPr>
        <w:jc w:val="both"/>
        <w:rPr>
          <w:rFonts w:ascii="Arial" w:hAnsi="Arial" w:cs="Arial"/>
        </w:rPr>
      </w:pPr>
    </w:p>
    <w:p w:rsidR="009651F2" w:rsidRPr="006B4744" w:rsidRDefault="009651F2" w:rsidP="00026878">
      <w:pPr>
        <w:spacing w:after="0" w:line="270" w:lineRule="atLeast"/>
        <w:jc w:val="both"/>
        <w:rPr>
          <w:rFonts w:ascii="Arial" w:eastAsia="Times New Roman" w:hAnsi="Arial" w:cs="Arial"/>
          <w:color w:val="333333"/>
          <w:shd w:val="clear" w:color="auto" w:fill="FFFFFF"/>
        </w:rPr>
      </w:pPr>
    </w:p>
    <w:p w:rsidR="00026878" w:rsidRDefault="00026878" w:rsidP="00026878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333333"/>
          <w:u w:val="single"/>
        </w:rPr>
      </w:pPr>
      <w:r w:rsidRPr="006B4744">
        <w:rPr>
          <w:rFonts w:ascii="Arial" w:eastAsia="Times New Roman" w:hAnsi="Arial" w:cs="Arial"/>
          <w:b/>
          <w:bCs/>
          <w:color w:val="333333"/>
          <w:u w:val="single"/>
        </w:rPr>
        <w:t>Current Professional Experience :</w:t>
      </w:r>
    </w:p>
    <w:p w:rsidR="00573AF7" w:rsidRPr="006B4744" w:rsidRDefault="00573AF7" w:rsidP="00026878">
      <w:pPr>
        <w:spacing w:after="0" w:line="270" w:lineRule="atLeast"/>
        <w:jc w:val="both"/>
        <w:rPr>
          <w:rFonts w:ascii="Arial" w:eastAsia="Times New Roman" w:hAnsi="Arial" w:cs="Arial"/>
          <w:color w:val="333333"/>
          <w:shd w:val="clear" w:color="auto" w:fill="FFFFFF"/>
        </w:rPr>
      </w:pPr>
    </w:p>
    <w:p w:rsidR="00573AF7" w:rsidRDefault="00026878" w:rsidP="000A25D4">
      <w:pPr>
        <w:jc w:val="both"/>
        <w:rPr>
          <w:rFonts w:ascii="Arial" w:eastAsia="Times New Roman" w:hAnsi="Arial" w:cs="Arial"/>
          <w:color w:val="333333"/>
        </w:rPr>
      </w:pPr>
      <w:r w:rsidRPr="006B4744">
        <w:rPr>
          <w:rFonts w:ascii="Arial" w:eastAsia="Times New Roman" w:hAnsi="Arial" w:cs="Arial"/>
          <w:b/>
          <w:bCs/>
          <w:color w:val="333333"/>
        </w:rPr>
        <w:t>Designation:</w:t>
      </w:r>
      <w:r w:rsidRPr="006B4744">
        <w:rPr>
          <w:rFonts w:ascii="Arial" w:eastAsia="Times New Roman" w:hAnsi="Arial" w:cs="Arial"/>
          <w:color w:val="333333"/>
        </w:rPr>
        <w:t> </w:t>
      </w:r>
      <w:r w:rsidR="00C97083">
        <w:rPr>
          <w:rFonts w:ascii="Arial" w:eastAsia="Times New Roman" w:hAnsi="Arial" w:cs="Arial"/>
          <w:color w:val="333333"/>
        </w:rPr>
        <w:t>Reader</w:t>
      </w:r>
      <w:r w:rsidR="006B4E36">
        <w:rPr>
          <w:rFonts w:ascii="Arial" w:eastAsia="Times New Roman" w:hAnsi="Arial" w:cs="Arial"/>
          <w:color w:val="333333"/>
        </w:rPr>
        <w:t>.</w:t>
      </w:r>
    </w:p>
    <w:p w:rsidR="00573AF7" w:rsidRPr="0062760C" w:rsidRDefault="00026878" w:rsidP="000A25D4">
      <w:pPr>
        <w:jc w:val="both"/>
        <w:rPr>
          <w:rFonts w:ascii="Arial" w:eastAsia="Times New Roman" w:hAnsi="Arial" w:cs="Arial"/>
          <w:color w:val="333333"/>
          <w:shd w:val="clear" w:color="auto" w:fill="FFFFFF"/>
        </w:rPr>
      </w:pPr>
      <w:r w:rsidRPr="006B4744">
        <w:rPr>
          <w:rFonts w:ascii="Arial" w:eastAsia="Times New Roman" w:hAnsi="Arial" w:cs="Arial"/>
          <w:b/>
          <w:bCs/>
          <w:color w:val="333333"/>
        </w:rPr>
        <w:t>Department:</w:t>
      </w:r>
      <w:r w:rsidRPr="006B4744">
        <w:rPr>
          <w:rFonts w:ascii="Arial" w:eastAsia="Times New Roman" w:hAnsi="Arial" w:cs="Arial"/>
          <w:color w:val="333333"/>
        </w:rPr>
        <w:t> </w:t>
      </w:r>
      <w:r w:rsidRPr="006B4744">
        <w:rPr>
          <w:rFonts w:ascii="Arial" w:eastAsia="Times New Roman" w:hAnsi="Arial" w:cs="Arial"/>
          <w:color w:val="333333"/>
          <w:shd w:val="clear" w:color="auto" w:fill="FFFFFF"/>
        </w:rPr>
        <w:t>Department of Oral &amp; Maxillofacial Pathology and Microbiology</w:t>
      </w:r>
      <w:r w:rsidR="0062760C">
        <w:rPr>
          <w:rFonts w:ascii="Arial" w:eastAsia="Times New Roman" w:hAnsi="Arial" w:cs="Arial"/>
          <w:color w:val="333333"/>
          <w:shd w:val="clear" w:color="auto" w:fill="FFFFFF"/>
        </w:rPr>
        <w:t>.</w:t>
      </w:r>
    </w:p>
    <w:p w:rsidR="006306EE" w:rsidRDefault="0062760C" w:rsidP="006306EE">
      <w:pPr>
        <w:jc w:val="both"/>
        <w:rPr>
          <w:rFonts w:ascii="Arial" w:eastAsia="Times New Roman" w:hAnsi="Arial" w:cs="Arial"/>
          <w:color w:val="333333"/>
          <w:shd w:val="clear" w:color="auto" w:fill="FFFFFF"/>
        </w:rPr>
      </w:pPr>
      <w:r w:rsidRPr="0062760C">
        <w:rPr>
          <w:rFonts w:ascii="Arial" w:eastAsia="Times New Roman" w:hAnsi="Arial" w:cs="Arial"/>
          <w:b/>
          <w:color w:val="333333"/>
          <w:shd w:val="clear" w:color="auto" w:fill="FFFFFF"/>
        </w:rPr>
        <w:t>Teaching Experience:</w:t>
      </w:r>
      <w:r w:rsidRPr="006B4744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F91053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</w:p>
    <w:p w:rsidR="00495A0E" w:rsidRPr="006306EE" w:rsidRDefault="0062760C" w:rsidP="000A25D4">
      <w:pPr>
        <w:jc w:val="both"/>
        <w:rPr>
          <w:rFonts w:ascii="Arial" w:hAnsi="Arial" w:cs="Arial"/>
        </w:rPr>
      </w:pPr>
      <w:r w:rsidRPr="006B4744">
        <w:rPr>
          <w:rFonts w:ascii="Arial" w:eastAsia="Times New Roman" w:hAnsi="Arial" w:cs="Arial"/>
          <w:color w:val="333333"/>
          <w:shd w:val="clear" w:color="auto" w:fill="FFFFFF"/>
        </w:rPr>
        <w:t xml:space="preserve"> 20</w:t>
      </w:r>
      <w:r w:rsidRPr="006B4744">
        <w:rPr>
          <w:rFonts w:ascii="Arial" w:eastAsia="Times New Roman" w:hAnsi="Arial" w:cs="Arial"/>
          <w:color w:val="333333"/>
          <w:shd w:val="clear" w:color="auto" w:fill="FFFFFF"/>
          <w:vertAlign w:val="superscript"/>
        </w:rPr>
        <w:t>th</w:t>
      </w:r>
      <w:r w:rsidRPr="006B4744">
        <w:rPr>
          <w:rFonts w:ascii="Arial" w:eastAsia="Times New Roman" w:hAnsi="Arial" w:cs="Arial"/>
          <w:color w:val="333333"/>
        </w:rPr>
        <w:t> </w:t>
      </w:r>
      <w:r w:rsidR="00495A0E">
        <w:rPr>
          <w:rFonts w:ascii="Arial" w:eastAsia="Times New Roman" w:hAnsi="Arial" w:cs="Arial"/>
          <w:color w:val="333333"/>
          <w:shd w:val="clear" w:color="auto" w:fill="FFFFFF"/>
        </w:rPr>
        <w:t>m</w:t>
      </w:r>
      <w:r w:rsidRPr="006B4744">
        <w:rPr>
          <w:rFonts w:ascii="Arial" w:eastAsia="Times New Roman" w:hAnsi="Arial" w:cs="Arial"/>
          <w:color w:val="333333"/>
          <w:shd w:val="clear" w:color="auto" w:fill="FFFFFF"/>
        </w:rPr>
        <w:t>ay 2009</w:t>
      </w:r>
      <w:r w:rsidR="00495A0E">
        <w:rPr>
          <w:rFonts w:ascii="Arial" w:eastAsia="Times New Roman" w:hAnsi="Arial" w:cs="Arial"/>
          <w:color w:val="333333"/>
          <w:shd w:val="clear" w:color="auto" w:fill="FFFFFF"/>
        </w:rPr>
        <w:t xml:space="preserve"> to 19</w:t>
      </w:r>
      <w:r w:rsidR="00495A0E" w:rsidRPr="00495A0E">
        <w:rPr>
          <w:rFonts w:ascii="Arial" w:eastAsia="Times New Roman" w:hAnsi="Arial" w:cs="Arial"/>
          <w:color w:val="333333"/>
          <w:shd w:val="clear" w:color="auto" w:fill="FFFFFF"/>
          <w:vertAlign w:val="superscript"/>
        </w:rPr>
        <w:t>th</w:t>
      </w:r>
      <w:r w:rsidR="006306EE">
        <w:rPr>
          <w:rFonts w:ascii="Arial" w:eastAsia="Times New Roman" w:hAnsi="Arial" w:cs="Arial"/>
          <w:color w:val="333333"/>
          <w:shd w:val="clear" w:color="auto" w:fill="FFFFFF"/>
        </w:rPr>
        <w:t xml:space="preserve"> may 2013 – Senior lecturer, [C.D.C.R.I. Sundra, Rajnandgaon (C.G.)]</w:t>
      </w:r>
    </w:p>
    <w:p w:rsidR="006306EE" w:rsidRPr="002E2870" w:rsidRDefault="00495A0E" w:rsidP="000A25D4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20</w:t>
      </w:r>
      <w:r w:rsidRPr="00495A0E">
        <w:rPr>
          <w:rFonts w:ascii="Arial" w:eastAsia="Times New Roman" w:hAnsi="Arial" w:cs="Arial"/>
          <w:color w:val="333333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may 2013 to </w:t>
      </w:r>
      <w:r w:rsidR="00A27576">
        <w:rPr>
          <w:rFonts w:ascii="Arial" w:eastAsia="Times New Roman" w:hAnsi="Arial" w:cs="Arial"/>
          <w:color w:val="333333"/>
          <w:shd w:val="clear" w:color="auto" w:fill="FFFFFF"/>
        </w:rPr>
        <w:t>16</w:t>
      </w:r>
      <w:r w:rsidR="00A27576" w:rsidRPr="00A27576">
        <w:rPr>
          <w:rFonts w:ascii="Arial" w:eastAsia="Times New Roman" w:hAnsi="Arial" w:cs="Arial"/>
          <w:color w:val="333333"/>
          <w:shd w:val="clear" w:color="auto" w:fill="FFFFFF"/>
          <w:vertAlign w:val="superscript"/>
        </w:rPr>
        <w:t>th</w:t>
      </w:r>
      <w:r w:rsidR="00A27576">
        <w:rPr>
          <w:rFonts w:ascii="Arial" w:eastAsia="Times New Roman" w:hAnsi="Arial" w:cs="Arial"/>
          <w:color w:val="333333"/>
          <w:shd w:val="clear" w:color="auto" w:fill="FFFFFF"/>
        </w:rPr>
        <w:t xml:space="preserve"> dec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2013 – Reader</w:t>
      </w:r>
      <w:r w:rsidR="002E2870">
        <w:rPr>
          <w:rFonts w:ascii="Arial" w:eastAsia="Times New Roman" w:hAnsi="Arial" w:cs="Arial"/>
          <w:color w:val="333333"/>
          <w:shd w:val="clear" w:color="auto" w:fill="FFFFFF"/>
        </w:rPr>
        <w:t>, [C.D.C.R.I. Sundra, Rajnandgaon (C.G.)]</w:t>
      </w:r>
    </w:p>
    <w:p w:rsidR="00026878" w:rsidRPr="00F91053" w:rsidRDefault="006306EE" w:rsidP="000A25D4">
      <w:pPr>
        <w:jc w:val="both"/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2</w:t>
      </w:r>
      <w:r w:rsidRPr="006306EE">
        <w:rPr>
          <w:rFonts w:ascii="Arial" w:eastAsia="Times New Roman" w:hAnsi="Arial" w:cs="Arial"/>
          <w:color w:val="333333"/>
          <w:shd w:val="clear" w:color="auto" w:fill="FFFFFF"/>
          <w:vertAlign w:val="superscript"/>
        </w:rPr>
        <w:t>nd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Jan 2014 to till date, </w:t>
      </w:r>
      <w:r w:rsidR="00A27576">
        <w:rPr>
          <w:rFonts w:ascii="Arial" w:eastAsia="Times New Roman" w:hAnsi="Arial" w:cs="Arial"/>
          <w:color w:val="333333"/>
          <w:shd w:val="clear" w:color="auto" w:fill="FFFFFF"/>
        </w:rPr>
        <w:t>Reader in I.D.S. SOA UNIVERSITY, BBSR.</w:t>
      </w:r>
    </w:p>
    <w:p w:rsidR="00026878" w:rsidRDefault="00026878" w:rsidP="00026878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333333"/>
          <w:u w:val="single"/>
        </w:rPr>
      </w:pPr>
      <w:r w:rsidRPr="006B4744">
        <w:rPr>
          <w:rFonts w:ascii="Arial" w:eastAsia="Times New Roman" w:hAnsi="Arial" w:cs="Arial"/>
          <w:b/>
          <w:bCs/>
          <w:color w:val="333333"/>
          <w:u w:val="single"/>
        </w:rPr>
        <w:t>Academic Credentials :</w:t>
      </w:r>
    </w:p>
    <w:p w:rsidR="00573AF7" w:rsidRPr="009D6ACA" w:rsidRDefault="00573AF7" w:rsidP="00026878">
      <w:pPr>
        <w:spacing w:after="0" w:line="270" w:lineRule="atLeast"/>
        <w:jc w:val="both"/>
        <w:rPr>
          <w:rFonts w:ascii="Arial" w:eastAsia="Times New Roman" w:hAnsi="Arial" w:cs="Arial"/>
          <w:i/>
          <w:color w:val="333333"/>
          <w:shd w:val="clear" w:color="auto" w:fill="FFFFFF"/>
        </w:rPr>
      </w:pPr>
    </w:p>
    <w:p w:rsidR="00194876" w:rsidRPr="006B4744" w:rsidRDefault="00026878" w:rsidP="0009685D">
      <w:pPr>
        <w:tabs>
          <w:tab w:val="left" w:pos="3675"/>
          <w:tab w:val="left" w:pos="6555"/>
        </w:tabs>
        <w:rPr>
          <w:rFonts w:ascii="Arial" w:hAnsi="Arial" w:cs="Arial"/>
        </w:rPr>
      </w:pPr>
      <w:r w:rsidRPr="009D6ACA">
        <w:rPr>
          <w:rFonts w:ascii="Arial" w:eastAsia="Times New Roman" w:hAnsi="Arial" w:cs="Arial"/>
          <w:b/>
          <w:bCs/>
          <w:i/>
          <w:iCs/>
          <w:color w:val="333333"/>
        </w:rPr>
        <w:t>Master of Dental Surgery (Oral &amp; Maxillofacial Pathology and Microbiology):</w:t>
      </w:r>
      <w:r w:rsidRPr="006B4744">
        <w:rPr>
          <w:rFonts w:ascii="Arial" w:eastAsia="Times New Roman" w:hAnsi="Arial" w:cs="Arial"/>
          <w:b/>
          <w:bCs/>
          <w:i/>
          <w:iCs/>
          <w:color w:val="333333"/>
        </w:rPr>
        <w:t> </w:t>
      </w:r>
      <w:r w:rsidRPr="006B4744">
        <w:rPr>
          <w:rFonts w:ascii="Arial" w:eastAsia="Times New Roman" w:hAnsi="Arial" w:cs="Arial"/>
          <w:color w:val="333333"/>
          <w:shd w:val="clear" w:color="auto" w:fill="FFFFFF"/>
        </w:rPr>
        <w:t>From Sharad Pawar Dental College and Hospital</w:t>
      </w:r>
      <w:r w:rsidR="002536D9" w:rsidRPr="006B4744">
        <w:rPr>
          <w:rFonts w:ascii="Arial" w:hAnsi="Arial" w:cs="Arial"/>
        </w:rPr>
        <w:t xml:space="preserve"> (Deemed University)</w:t>
      </w:r>
      <w:r w:rsidRPr="006B4744">
        <w:rPr>
          <w:rFonts w:ascii="Arial" w:eastAsia="Times New Roman" w:hAnsi="Arial" w:cs="Arial"/>
          <w:color w:val="333333"/>
          <w:shd w:val="clear" w:color="auto" w:fill="FFFFFF"/>
        </w:rPr>
        <w:t>, Sawangi (M), Wardha, Maharashatr</w:t>
      </w:r>
      <w:r w:rsidR="00BC4625" w:rsidRPr="006B4744">
        <w:rPr>
          <w:rFonts w:ascii="Arial" w:eastAsia="Times New Roman" w:hAnsi="Arial" w:cs="Arial"/>
          <w:color w:val="333333"/>
          <w:shd w:val="clear" w:color="auto" w:fill="FFFFFF"/>
        </w:rPr>
        <w:t>a</w:t>
      </w:r>
      <w:r w:rsidRPr="006B4744">
        <w:rPr>
          <w:rFonts w:ascii="Arial" w:eastAsia="Times New Roman" w:hAnsi="Arial" w:cs="Arial"/>
          <w:color w:val="333333"/>
          <w:shd w:val="clear" w:color="auto" w:fill="FFFFFF"/>
        </w:rPr>
        <w:t xml:space="preserve">, </w:t>
      </w:r>
      <w:r w:rsidR="002536D9" w:rsidRPr="006B4744">
        <w:rPr>
          <w:rFonts w:ascii="Arial" w:hAnsi="Arial" w:cs="Arial"/>
        </w:rPr>
        <w:t>(May2006-April2009).</w:t>
      </w:r>
    </w:p>
    <w:p w:rsidR="00194876" w:rsidRPr="006B4744" w:rsidRDefault="00026878" w:rsidP="00A5288E">
      <w:pPr>
        <w:tabs>
          <w:tab w:val="left" w:pos="3675"/>
          <w:tab w:val="left" w:pos="6555"/>
        </w:tabs>
        <w:jc w:val="both"/>
        <w:rPr>
          <w:rFonts w:ascii="Arial" w:hAnsi="Arial" w:cs="Arial"/>
        </w:rPr>
      </w:pPr>
      <w:r w:rsidRPr="006B4744">
        <w:rPr>
          <w:rFonts w:ascii="Arial" w:eastAsia="Times New Roman" w:hAnsi="Arial" w:cs="Arial"/>
          <w:color w:val="333333"/>
        </w:rPr>
        <w:t> </w:t>
      </w:r>
      <w:r w:rsidRPr="006B4744">
        <w:rPr>
          <w:rFonts w:ascii="Arial" w:eastAsia="Times New Roman" w:hAnsi="Arial" w:cs="Arial"/>
          <w:b/>
          <w:bCs/>
          <w:color w:val="333333"/>
        </w:rPr>
        <w:t>Thesis Topic:</w:t>
      </w:r>
      <w:r w:rsidRPr="006B4744">
        <w:rPr>
          <w:rFonts w:ascii="Arial" w:eastAsia="Times New Roman" w:hAnsi="Arial" w:cs="Arial"/>
          <w:color w:val="333333"/>
        </w:rPr>
        <w:t> </w:t>
      </w:r>
      <w:r w:rsidRPr="006B4744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194876" w:rsidRPr="006B4744">
        <w:rPr>
          <w:rFonts w:ascii="Arial" w:hAnsi="Arial" w:cs="Arial"/>
        </w:rPr>
        <w:t xml:space="preserve"> </w:t>
      </w:r>
      <w:r w:rsidR="0009685D" w:rsidRPr="006B4744">
        <w:rPr>
          <w:rFonts w:ascii="Arial" w:hAnsi="Arial" w:cs="Arial"/>
        </w:rPr>
        <w:t>Evaluation of prognostic significance</w:t>
      </w:r>
      <w:r w:rsidR="00A5288E">
        <w:rPr>
          <w:rFonts w:ascii="Arial" w:hAnsi="Arial" w:cs="Arial"/>
        </w:rPr>
        <w:t xml:space="preserve"> of immunological cells (Tissue </w:t>
      </w:r>
      <w:r w:rsidR="0009685D" w:rsidRPr="006B4744">
        <w:rPr>
          <w:rFonts w:ascii="Arial" w:hAnsi="Arial" w:cs="Arial"/>
        </w:rPr>
        <w:t xml:space="preserve">eosinophils and mast cell) infiltration in oral squamous cell carcinoma. </w:t>
      </w:r>
    </w:p>
    <w:p w:rsidR="00026878" w:rsidRPr="00856016" w:rsidRDefault="00026878" w:rsidP="00026878">
      <w:pPr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6B4744">
        <w:rPr>
          <w:rFonts w:ascii="Arial" w:eastAsia="Times New Roman" w:hAnsi="Arial" w:cs="Arial"/>
          <w:b/>
          <w:bCs/>
          <w:i/>
          <w:iCs/>
          <w:color w:val="333333"/>
        </w:rPr>
        <w:t> Bachelor of Dental Surgery: </w:t>
      </w:r>
      <w:r w:rsidRPr="0085601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From </w:t>
      </w:r>
      <w:r w:rsidR="0021383A" w:rsidRPr="00856016">
        <w:rPr>
          <w:rFonts w:ascii="Arial" w:eastAsia="Times New Roman" w:hAnsi="Arial" w:cs="Arial"/>
          <w:color w:val="000000" w:themeColor="text1"/>
          <w:shd w:val="clear" w:color="auto" w:fill="FFFFFF"/>
        </w:rPr>
        <w:t>Sharad Pawar Dental College and Hospital, Sawangi (M), Wardha,</w:t>
      </w:r>
      <w:r w:rsidR="0021383A" w:rsidRPr="00856016">
        <w:rPr>
          <w:rFonts w:ascii="Arial" w:hAnsi="Arial" w:cs="Arial"/>
          <w:color w:val="000000" w:themeColor="text1"/>
        </w:rPr>
        <w:t xml:space="preserve"> </w:t>
      </w:r>
      <w:r w:rsidRPr="00856016">
        <w:rPr>
          <w:rFonts w:ascii="Arial" w:eastAsia="Times New Roman" w:hAnsi="Arial" w:cs="Arial"/>
          <w:color w:val="000000" w:themeColor="text1"/>
          <w:shd w:val="clear" w:color="auto" w:fill="FFFFFF"/>
        </w:rPr>
        <w:t>Maharashtra, Maharashtra University of Healt</w:t>
      </w:r>
      <w:r w:rsidR="00102B32" w:rsidRPr="00856016">
        <w:rPr>
          <w:rFonts w:ascii="Arial" w:eastAsia="Times New Roman" w:hAnsi="Arial" w:cs="Arial"/>
          <w:color w:val="000000" w:themeColor="text1"/>
          <w:shd w:val="clear" w:color="auto" w:fill="FFFFFF"/>
        </w:rPr>
        <w:t>h Sciences Nashik, in July</w:t>
      </w:r>
      <w:r w:rsidR="00534CB3" w:rsidRPr="00856016">
        <w:rPr>
          <w:rFonts w:ascii="Arial" w:eastAsia="Times New Roman" w:hAnsi="Arial" w:cs="Arial"/>
          <w:color w:val="000000" w:themeColor="text1"/>
          <w:shd w:val="clear" w:color="auto" w:fill="FFFFFF"/>
        </w:rPr>
        <w:t>–</w:t>
      </w:r>
      <w:r w:rsidR="0021383A" w:rsidRPr="0085601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2004</w:t>
      </w:r>
      <w:r w:rsidR="00534CB3" w:rsidRPr="00856016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:rsidR="00931D6D" w:rsidRDefault="00931D6D" w:rsidP="00026878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333333"/>
          <w:u w:val="single"/>
        </w:rPr>
      </w:pPr>
    </w:p>
    <w:p w:rsidR="00EE02DC" w:rsidRPr="00856016" w:rsidRDefault="00EE02DC" w:rsidP="00026878">
      <w:pPr>
        <w:spacing w:after="0" w:line="270" w:lineRule="atLeast"/>
        <w:jc w:val="both"/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</w:pPr>
      <w:r w:rsidRPr="00EE02DC">
        <w:rPr>
          <w:rFonts w:ascii="Arial" w:eastAsia="Times New Roman" w:hAnsi="Arial" w:cs="Arial"/>
          <w:b/>
          <w:color w:val="333333"/>
          <w:u w:val="single"/>
          <w:shd w:val="clear" w:color="auto" w:fill="FFFFFF"/>
        </w:rPr>
        <w:t>As M.D.S.</w:t>
      </w:r>
      <w:r w:rsidR="00B45EEF">
        <w:rPr>
          <w:rFonts w:ascii="Arial" w:eastAsia="Times New Roman" w:hAnsi="Arial" w:cs="Arial"/>
          <w:b/>
          <w:color w:val="333333"/>
          <w:u w:val="single"/>
          <w:shd w:val="clear" w:color="auto" w:fill="FFFFFF"/>
        </w:rPr>
        <w:t>(Oral Pathology &amp; Microbiology)</w:t>
      </w:r>
    </w:p>
    <w:p w:rsidR="00931D6D" w:rsidRPr="002815E2" w:rsidRDefault="004C589B" w:rsidP="00931D6D">
      <w:pPr>
        <w:pStyle w:val="ListParagraph"/>
        <w:numPr>
          <w:ilvl w:val="0"/>
          <w:numId w:val="13"/>
        </w:numPr>
        <w:spacing w:line="27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815E2">
        <w:rPr>
          <w:rFonts w:ascii="Arial" w:hAnsi="Arial" w:cs="Arial"/>
          <w:color w:val="000000" w:themeColor="text1"/>
          <w:shd w:val="clear" w:color="auto" w:fill="FFFFFF"/>
        </w:rPr>
        <w:t xml:space="preserve">Experience of </w:t>
      </w:r>
      <w:r w:rsidR="00026878" w:rsidRPr="002815E2">
        <w:rPr>
          <w:rFonts w:ascii="Arial" w:hAnsi="Arial" w:cs="Arial"/>
          <w:color w:val="000000" w:themeColor="text1"/>
          <w:shd w:val="clear" w:color="auto" w:fill="FFFFFF"/>
        </w:rPr>
        <w:t xml:space="preserve">Frozen Section Reporting </w:t>
      </w:r>
      <w:r w:rsidR="002360C2" w:rsidRPr="002815E2">
        <w:rPr>
          <w:rFonts w:ascii="Arial" w:hAnsi="Arial" w:cs="Arial"/>
          <w:color w:val="000000" w:themeColor="text1"/>
          <w:shd w:val="clear" w:color="auto" w:fill="FFFFFF"/>
        </w:rPr>
        <w:t xml:space="preserve">&amp; Immunohistochemistry </w:t>
      </w:r>
      <w:r w:rsidR="00E95888" w:rsidRPr="002815E2">
        <w:rPr>
          <w:rFonts w:ascii="Arial" w:hAnsi="Arial" w:cs="Arial"/>
          <w:color w:val="000000" w:themeColor="text1"/>
          <w:shd w:val="clear" w:color="auto" w:fill="FFFFFF"/>
        </w:rPr>
        <w:t xml:space="preserve">&amp; Special </w:t>
      </w:r>
      <w:r w:rsidR="002360C2" w:rsidRPr="002815E2">
        <w:rPr>
          <w:rFonts w:ascii="Arial" w:hAnsi="Arial" w:cs="Arial"/>
          <w:color w:val="000000" w:themeColor="text1"/>
          <w:shd w:val="clear" w:color="auto" w:fill="FFFFFF"/>
        </w:rPr>
        <w:t>Staining</w:t>
      </w:r>
      <w:r w:rsidR="00026878" w:rsidRPr="002815E2">
        <w:rPr>
          <w:rFonts w:ascii="Arial" w:hAnsi="Arial" w:cs="Arial"/>
          <w:color w:val="000000" w:themeColor="text1"/>
          <w:shd w:val="clear" w:color="auto" w:fill="FFFFFF"/>
        </w:rPr>
        <w:t xml:space="preserve"> at Dept. of Oral Patho</w:t>
      </w:r>
      <w:r w:rsidR="0002348B" w:rsidRPr="002815E2">
        <w:rPr>
          <w:rFonts w:ascii="Arial" w:hAnsi="Arial" w:cs="Arial"/>
          <w:color w:val="000000" w:themeColor="text1"/>
          <w:shd w:val="clear" w:color="auto" w:fill="FFFFFF"/>
        </w:rPr>
        <w:t>logy SPDC, Sawan</w:t>
      </w:r>
      <w:r w:rsidR="00036511" w:rsidRPr="002815E2">
        <w:rPr>
          <w:rFonts w:ascii="Arial" w:hAnsi="Arial" w:cs="Arial"/>
          <w:color w:val="000000" w:themeColor="text1"/>
          <w:shd w:val="clear" w:color="auto" w:fill="FFFFFF"/>
        </w:rPr>
        <w:t>gi (M), Wardha, Maharashtra.</w:t>
      </w:r>
    </w:p>
    <w:p w:rsidR="002360C2" w:rsidRPr="008900D4" w:rsidRDefault="002360C2" w:rsidP="00026878">
      <w:pPr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:rsidR="00026878" w:rsidRPr="008900D4" w:rsidRDefault="00026878" w:rsidP="00026878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8900D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Publications in Indexed Journal  </w:t>
      </w:r>
    </w:p>
    <w:p w:rsidR="00026878" w:rsidRPr="008900D4" w:rsidRDefault="00026878" w:rsidP="00026878">
      <w:pPr>
        <w:spacing w:after="0" w:line="270" w:lineRule="atLeast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8900D4">
        <w:rPr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Pr="008900D4">
        <w:rPr>
          <w:rFonts w:ascii="Arial" w:eastAsia="Times New Roman" w:hAnsi="Arial" w:cs="Arial"/>
          <w:b/>
          <w:bCs/>
          <w:color w:val="000000" w:themeColor="text1"/>
          <w:u w:val="single"/>
        </w:rPr>
        <w:t>International Peer Reviewed Journal</w:t>
      </w:r>
    </w:p>
    <w:p w:rsidR="009A51C1" w:rsidRPr="008900D4" w:rsidRDefault="009A51C1" w:rsidP="00026878">
      <w:pPr>
        <w:spacing w:after="0" w:line="270" w:lineRule="atLeast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:rsidR="00A23FAF" w:rsidRPr="008900D4" w:rsidRDefault="00A23FAF" w:rsidP="00A23FA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8900D4">
        <w:rPr>
          <w:rFonts w:ascii="Arial" w:hAnsi="Arial" w:cs="Arial"/>
          <w:b/>
          <w:bCs/>
          <w:color w:val="000000" w:themeColor="text1"/>
          <w:sz w:val="22"/>
          <w:szCs w:val="22"/>
        </w:rPr>
        <w:t>1)</w:t>
      </w:r>
      <w:r w:rsidR="00026878" w:rsidRPr="008900D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900D4">
        <w:rPr>
          <w:rFonts w:ascii="Arial" w:hAnsi="Arial" w:cs="Arial"/>
          <w:color w:val="000000" w:themeColor="text1"/>
          <w:sz w:val="22"/>
          <w:szCs w:val="22"/>
        </w:rPr>
        <w:t>Multidisciplinary approach for an initially misdiagnosed case of osteosarcoma in a medically compromised patient.</w:t>
      </w:r>
      <w:r w:rsidRPr="008900D4">
        <w:rPr>
          <w:rFonts w:ascii="Arial" w:eastAsiaTheme="minorHAnsi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8900D4">
        <w:rPr>
          <w:rFonts w:ascii="Arial" w:eastAsiaTheme="minorHAnsi" w:hAnsi="Arial" w:cs="Arial"/>
          <w:b/>
          <w:bCs/>
          <w:i/>
          <w:iCs/>
          <w:color w:val="000000" w:themeColor="text1"/>
          <w:sz w:val="22"/>
          <w:szCs w:val="22"/>
        </w:rPr>
        <w:t xml:space="preserve">British Journal of Medicine &amp; Medical Research 2(1): 94-104, 2012. </w:t>
      </w:r>
      <w:r w:rsidRPr="008900D4">
        <w:rPr>
          <w:rFonts w:ascii="Arial" w:eastAsiaTheme="minorHAnsi" w:hAnsi="Arial" w:cs="Arial"/>
          <w:b/>
          <w:bCs/>
          <w:i/>
          <w:color w:val="000000" w:themeColor="text1"/>
          <w:sz w:val="22"/>
          <w:szCs w:val="22"/>
        </w:rPr>
        <w:t xml:space="preserve">SCIENCEDOMAIN </w:t>
      </w:r>
      <w:r w:rsidRPr="008900D4">
        <w:rPr>
          <w:rFonts w:ascii="Arial" w:eastAsiaTheme="minorHAnsi" w:hAnsi="Arial" w:cs="Arial"/>
          <w:b/>
          <w:bCs/>
          <w:i/>
          <w:iCs/>
          <w:color w:val="000000" w:themeColor="text1"/>
          <w:sz w:val="22"/>
          <w:szCs w:val="22"/>
        </w:rPr>
        <w:t>international.</w:t>
      </w:r>
    </w:p>
    <w:p w:rsidR="00A23FAF" w:rsidRPr="008900D4" w:rsidRDefault="00A23FAF" w:rsidP="00A23FAF">
      <w:pPr>
        <w:tabs>
          <w:tab w:val="left" w:pos="3675"/>
        </w:tabs>
        <w:rPr>
          <w:rFonts w:ascii="Arial" w:hAnsi="Arial" w:cs="Arial"/>
          <w:color w:val="000000" w:themeColor="text1"/>
        </w:rPr>
      </w:pPr>
      <w:r w:rsidRPr="008900D4">
        <w:rPr>
          <w:rFonts w:ascii="Arial" w:hAnsi="Arial" w:cs="Arial"/>
          <w:color w:val="000000" w:themeColor="text1"/>
        </w:rPr>
        <w:tab/>
      </w:r>
    </w:p>
    <w:p w:rsidR="00A23FAF" w:rsidRPr="008900D4" w:rsidRDefault="00A23FAF" w:rsidP="00A23FA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8900D4">
        <w:rPr>
          <w:rFonts w:ascii="Arial" w:hAnsi="Arial" w:cs="Arial"/>
          <w:color w:val="000000" w:themeColor="text1"/>
          <w:sz w:val="22"/>
          <w:szCs w:val="22"/>
        </w:rPr>
        <w:t xml:space="preserve">2) Evaluation of prognostic significance of immunological cells (Tissue eosinophils and mast cell) infiltration in oral squamous cell carcinoma. </w:t>
      </w:r>
      <w:r w:rsidRPr="008900D4">
        <w:rPr>
          <w:rFonts w:ascii="Arial" w:hAnsi="Arial" w:cs="Arial"/>
          <w:b/>
          <w:i/>
          <w:color w:val="000000" w:themeColor="text1"/>
          <w:sz w:val="22"/>
          <w:szCs w:val="22"/>
        </w:rPr>
        <w:t>J Cancer Sci Ther 2011, 3:8.</w:t>
      </w:r>
    </w:p>
    <w:p w:rsidR="00A23FAF" w:rsidRPr="008900D4" w:rsidRDefault="00A23FAF" w:rsidP="00A23FAF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A23FAF" w:rsidRPr="008900D4" w:rsidRDefault="00A23FAF" w:rsidP="00A23FA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8900D4">
        <w:rPr>
          <w:rFonts w:ascii="Arial" w:hAnsi="Arial" w:cs="Arial"/>
          <w:color w:val="000000" w:themeColor="text1"/>
          <w:sz w:val="22"/>
          <w:szCs w:val="22"/>
        </w:rPr>
        <w:t xml:space="preserve">3) Evaluation of infiltration of immunological cells (Tissue eosinophils and mast cells) in odontogenic cysts by using special stains. </w:t>
      </w:r>
      <w:r w:rsidRPr="008900D4">
        <w:rPr>
          <w:rFonts w:ascii="Arial" w:hAnsi="Arial" w:cs="Arial"/>
          <w:b/>
          <w:i/>
          <w:color w:val="000000" w:themeColor="text1"/>
          <w:sz w:val="22"/>
          <w:szCs w:val="22"/>
        </w:rPr>
        <w:t>J of Clinical and Cellular Immunology 2010, 1:103.</w:t>
      </w:r>
    </w:p>
    <w:p w:rsidR="00A23FAF" w:rsidRPr="006B4744" w:rsidRDefault="00A23FAF" w:rsidP="00A23FAF">
      <w:pPr>
        <w:pStyle w:val="ListParagraph"/>
        <w:rPr>
          <w:rFonts w:ascii="Arial" w:hAnsi="Arial" w:cs="Arial"/>
          <w:sz w:val="22"/>
          <w:szCs w:val="22"/>
        </w:rPr>
      </w:pPr>
    </w:p>
    <w:p w:rsidR="00A23FAF" w:rsidRPr="00862517" w:rsidRDefault="00A23FAF" w:rsidP="00A23FA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B4744">
        <w:rPr>
          <w:rFonts w:ascii="Arial" w:eastAsiaTheme="minorHAnsi" w:hAnsi="Arial" w:cs="Arial"/>
          <w:bCs/>
          <w:sz w:val="22"/>
          <w:szCs w:val="22"/>
        </w:rPr>
        <w:t>4) Evaluation of Infiltration of Immunological cells (Tumour Associated Tissue Eosinophils and Mast cells) in Oral Squamous Cell Carcinoma by Using Special Stains.</w:t>
      </w:r>
      <w:r w:rsidRPr="006B4744">
        <w:rPr>
          <w:rFonts w:ascii="Arial" w:eastAsiaTheme="minorHAnsi" w:hAnsi="Arial" w:cs="Arial"/>
          <w:bCs/>
          <w:iCs/>
          <w:sz w:val="22"/>
          <w:szCs w:val="22"/>
        </w:rPr>
        <w:t xml:space="preserve"> </w:t>
      </w:r>
      <w:r w:rsidRPr="006B4744">
        <w:rPr>
          <w:rFonts w:ascii="Arial" w:eastAsiaTheme="minorHAnsi" w:hAnsi="Arial" w:cs="Arial"/>
          <w:b/>
          <w:bCs/>
          <w:i/>
          <w:iCs/>
          <w:sz w:val="22"/>
          <w:szCs w:val="22"/>
        </w:rPr>
        <w:t>British Journal of Medicine &amp; Medical Research 2(1): 75-85, 2012.</w:t>
      </w:r>
      <w:r w:rsidRPr="006B4744">
        <w:rPr>
          <w:rFonts w:ascii="Arial" w:eastAsiaTheme="minorHAnsi" w:hAnsi="Arial" w:cs="Arial"/>
          <w:b/>
          <w:bCs/>
          <w:i/>
          <w:sz w:val="22"/>
          <w:szCs w:val="22"/>
        </w:rPr>
        <w:t xml:space="preserve"> SCIENCEDOMAIN </w:t>
      </w:r>
      <w:r w:rsidRPr="006B4744">
        <w:rPr>
          <w:rFonts w:ascii="Arial" w:eastAsiaTheme="minorHAnsi" w:hAnsi="Arial" w:cs="Arial"/>
          <w:b/>
          <w:bCs/>
          <w:i/>
          <w:iCs/>
          <w:sz w:val="22"/>
          <w:szCs w:val="22"/>
        </w:rPr>
        <w:t>international.</w:t>
      </w:r>
    </w:p>
    <w:p w:rsidR="00862517" w:rsidRPr="00862517" w:rsidRDefault="00862517" w:rsidP="00862517">
      <w:pPr>
        <w:pStyle w:val="ListParagraph"/>
        <w:rPr>
          <w:rFonts w:ascii="Arial" w:hAnsi="Arial" w:cs="Arial"/>
          <w:b/>
          <w:i/>
          <w:sz w:val="22"/>
          <w:szCs w:val="22"/>
        </w:rPr>
      </w:pPr>
    </w:p>
    <w:p w:rsidR="00862517" w:rsidRPr="00862517" w:rsidRDefault="00360C23" w:rsidP="00A23FA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="00862517" w:rsidRPr="00862517">
        <w:rPr>
          <w:rFonts w:ascii="Arial" w:hAnsi="Arial" w:cs="Arial"/>
          <w:sz w:val="22"/>
          <w:szCs w:val="22"/>
        </w:rPr>
        <w:t>Malignant melanoma of left maxillary alveolus – A rare case report.</w:t>
      </w:r>
      <w:r w:rsidR="00862517" w:rsidRPr="00862517">
        <w:rPr>
          <w:rFonts w:ascii="Arial" w:hAnsi="Arial" w:cs="Arial"/>
          <w:b/>
          <w:i/>
          <w:sz w:val="22"/>
          <w:szCs w:val="22"/>
        </w:rPr>
        <w:t xml:space="preserve"> Applied Science Report 1(3), 126- 130, 2014.</w:t>
      </w:r>
    </w:p>
    <w:p w:rsidR="004F6F2E" w:rsidRDefault="004F6F2E" w:rsidP="00026878">
      <w:pPr>
        <w:spacing w:after="0" w:line="270" w:lineRule="atLeast"/>
        <w:rPr>
          <w:rFonts w:ascii="Arial" w:eastAsia="Times New Roman" w:hAnsi="Arial" w:cs="Arial"/>
          <w:b/>
          <w:bCs/>
          <w:color w:val="333333"/>
        </w:rPr>
      </w:pPr>
    </w:p>
    <w:p w:rsidR="00026878" w:rsidRPr="00F82250" w:rsidRDefault="00026878" w:rsidP="00026878">
      <w:pPr>
        <w:spacing w:after="0" w:line="270" w:lineRule="atLeast"/>
        <w:rPr>
          <w:rFonts w:ascii="Arial" w:eastAsia="Times New Roman" w:hAnsi="Arial" w:cs="Arial"/>
          <w:b/>
          <w:bCs/>
          <w:color w:val="333333"/>
        </w:rPr>
      </w:pPr>
      <w:r w:rsidRPr="006B4744">
        <w:rPr>
          <w:rFonts w:ascii="Arial" w:eastAsia="Times New Roman" w:hAnsi="Arial" w:cs="Arial"/>
          <w:b/>
          <w:bCs/>
          <w:color w:val="333333"/>
        </w:rPr>
        <w:t> </w:t>
      </w:r>
      <w:r w:rsidR="00643050">
        <w:rPr>
          <w:rFonts w:ascii="Arial" w:eastAsia="Times New Roman" w:hAnsi="Arial" w:cs="Arial"/>
          <w:b/>
          <w:bCs/>
          <w:color w:val="333333"/>
        </w:rPr>
        <w:t xml:space="preserve">  </w:t>
      </w:r>
      <w:r w:rsidRPr="006B4744">
        <w:rPr>
          <w:rFonts w:ascii="Arial" w:eastAsia="Times New Roman" w:hAnsi="Arial" w:cs="Arial"/>
          <w:b/>
          <w:bCs/>
          <w:color w:val="333333"/>
          <w:u w:val="single"/>
        </w:rPr>
        <w:t xml:space="preserve"> National Peer Reviewed </w:t>
      </w:r>
      <w:r w:rsidR="00036511">
        <w:rPr>
          <w:rFonts w:ascii="Arial" w:eastAsia="Times New Roman" w:hAnsi="Arial" w:cs="Arial"/>
          <w:b/>
          <w:bCs/>
          <w:color w:val="333333"/>
          <w:u w:val="single"/>
        </w:rPr>
        <w:t xml:space="preserve">indexed </w:t>
      </w:r>
      <w:r w:rsidRPr="006B4744">
        <w:rPr>
          <w:rFonts w:ascii="Arial" w:eastAsia="Times New Roman" w:hAnsi="Arial" w:cs="Arial"/>
          <w:b/>
          <w:bCs/>
          <w:color w:val="333333"/>
          <w:u w:val="single"/>
        </w:rPr>
        <w:t>Journal</w:t>
      </w:r>
    </w:p>
    <w:p w:rsidR="00A23FAF" w:rsidRPr="006B4744" w:rsidRDefault="00A23FAF" w:rsidP="00A23FAF">
      <w:pPr>
        <w:pStyle w:val="ListParagraph"/>
        <w:rPr>
          <w:rFonts w:ascii="Arial" w:hAnsi="Arial" w:cs="Arial"/>
          <w:sz w:val="22"/>
          <w:szCs w:val="22"/>
        </w:rPr>
      </w:pPr>
    </w:p>
    <w:p w:rsidR="00A23FAF" w:rsidRPr="006B4744" w:rsidRDefault="00A23FAF" w:rsidP="00A23FA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4744">
        <w:rPr>
          <w:rFonts w:ascii="Arial" w:hAnsi="Arial" w:cs="Arial"/>
          <w:sz w:val="22"/>
          <w:szCs w:val="22"/>
        </w:rPr>
        <w:t>1) Variation in SPC/STC ratio as an indicator of age: A computer-aided forensic odontology.</w:t>
      </w:r>
      <w:r w:rsidRPr="006B4744">
        <w:rPr>
          <w:rFonts w:ascii="Arial" w:eastAsiaTheme="minorHAnsi" w:hAnsi="Arial" w:cs="Arial"/>
          <w:color w:val="231F20"/>
          <w:sz w:val="22"/>
          <w:szCs w:val="22"/>
        </w:rPr>
        <w:t xml:space="preserve"> </w:t>
      </w:r>
      <w:r w:rsidRPr="006B4744">
        <w:rPr>
          <w:rFonts w:ascii="Arial" w:eastAsiaTheme="minorHAnsi" w:hAnsi="Arial" w:cs="Arial"/>
          <w:b/>
          <w:i/>
          <w:color w:val="231F20"/>
          <w:sz w:val="22"/>
          <w:szCs w:val="22"/>
        </w:rPr>
        <w:t>JIAOMR October-December 2010;22(4):S6-8.</w:t>
      </w:r>
    </w:p>
    <w:p w:rsidR="00A23FAF" w:rsidRPr="006B4744" w:rsidRDefault="00A23FAF" w:rsidP="00A23FAF">
      <w:pPr>
        <w:pStyle w:val="ListParagraph"/>
        <w:rPr>
          <w:rFonts w:ascii="Arial" w:hAnsi="Arial" w:cs="Arial"/>
          <w:sz w:val="22"/>
          <w:szCs w:val="22"/>
        </w:rPr>
      </w:pPr>
    </w:p>
    <w:p w:rsidR="00A23FAF" w:rsidRPr="006B4744" w:rsidRDefault="00A23FAF" w:rsidP="00A23FA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B4744">
        <w:rPr>
          <w:rFonts w:ascii="Arial" w:hAnsi="Arial" w:cs="Arial"/>
          <w:sz w:val="22"/>
          <w:szCs w:val="22"/>
        </w:rPr>
        <w:t xml:space="preserve">2) A comparative study between oxcarbazepine and Gabapentin regarding therapeutic efficiency and tolerability in the treatment of trigeminal neuralgia. </w:t>
      </w:r>
      <w:r w:rsidRPr="006B4744">
        <w:rPr>
          <w:rFonts w:ascii="Arial" w:hAnsi="Arial" w:cs="Arial"/>
          <w:b/>
          <w:i/>
          <w:sz w:val="22"/>
          <w:szCs w:val="22"/>
        </w:rPr>
        <w:t>JIAOMR 2010;22(1):10-17.</w:t>
      </w:r>
    </w:p>
    <w:p w:rsidR="00A23FAF" w:rsidRPr="006B4744" w:rsidRDefault="00A23FAF" w:rsidP="00A23FAF">
      <w:pPr>
        <w:jc w:val="center"/>
        <w:rPr>
          <w:rFonts w:ascii="Arial" w:hAnsi="Arial" w:cs="Arial"/>
          <w:b/>
          <w:i/>
        </w:rPr>
      </w:pPr>
    </w:p>
    <w:p w:rsidR="00A23FAF" w:rsidRPr="006B4744" w:rsidRDefault="00A23FAF" w:rsidP="00A23FA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B4744">
        <w:rPr>
          <w:rFonts w:ascii="Arial" w:hAnsi="Arial" w:cs="Arial"/>
          <w:sz w:val="22"/>
          <w:szCs w:val="22"/>
        </w:rPr>
        <w:t xml:space="preserve">3) Cervicofacial Necrotizing Fasciitis. </w:t>
      </w:r>
      <w:r w:rsidRPr="006B4744">
        <w:rPr>
          <w:rFonts w:ascii="Arial" w:hAnsi="Arial" w:cs="Arial"/>
          <w:b/>
          <w:i/>
          <w:sz w:val="22"/>
          <w:szCs w:val="22"/>
        </w:rPr>
        <w:t xml:space="preserve">JIAOMR 2011;23(4):656-659. </w:t>
      </w:r>
    </w:p>
    <w:p w:rsidR="00A23FAF" w:rsidRPr="006B4744" w:rsidRDefault="00A23FAF" w:rsidP="00A23FAF">
      <w:pPr>
        <w:pStyle w:val="ListParagraph"/>
        <w:rPr>
          <w:rFonts w:ascii="Arial" w:hAnsi="Arial" w:cs="Arial"/>
          <w:b/>
          <w:i/>
          <w:sz w:val="22"/>
          <w:szCs w:val="22"/>
        </w:rPr>
      </w:pPr>
    </w:p>
    <w:p w:rsidR="00A23FAF" w:rsidRDefault="00A23FAF" w:rsidP="00A23FA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6B4744">
        <w:rPr>
          <w:rFonts w:ascii="Arial" w:hAnsi="Arial" w:cs="Arial"/>
          <w:sz w:val="22"/>
          <w:szCs w:val="22"/>
        </w:rPr>
        <w:t xml:space="preserve">4) Photochemotherapy (PUVA): An overview. </w:t>
      </w:r>
      <w:r w:rsidR="00CD5F85" w:rsidRPr="006B4744">
        <w:rPr>
          <w:rFonts w:ascii="Arial" w:hAnsi="Arial" w:cs="Arial"/>
          <w:b/>
          <w:i/>
        </w:rPr>
        <w:t>JIAOMR 2010;22(3):141-143.</w:t>
      </w:r>
    </w:p>
    <w:p w:rsidR="00CD5F85" w:rsidRPr="00CD5F85" w:rsidRDefault="00CD5F85" w:rsidP="00CD5F85">
      <w:pPr>
        <w:pStyle w:val="ListParagraph"/>
        <w:rPr>
          <w:rFonts w:ascii="Arial" w:hAnsi="Arial" w:cs="Arial"/>
          <w:sz w:val="22"/>
          <w:szCs w:val="22"/>
        </w:rPr>
      </w:pPr>
    </w:p>
    <w:p w:rsidR="00CD5F85" w:rsidRPr="004750E4" w:rsidRDefault="00810410" w:rsidP="00A23FA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="00CD5F85" w:rsidRPr="00CD5F85">
        <w:rPr>
          <w:rFonts w:ascii="Arial" w:hAnsi="Arial" w:cs="Arial"/>
          <w:sz w:val="22"/>
          <w:szCs w:val="22"/>
        </w:rPr>
        <w:t xml:space="preserve">Intraoral Fibrolipoma of lower labial mucosa: A rarevariant of classic lipoma” </w:t>
      </w:r>
      <w:r w:rsidR="00CD5F85" w:rsidRPr="00CD5F85">
        <w:rPr>
          <w:rFonts w:ascii="Arial" w:hAnsi="Arial" w:cs="Arial"/>
          <w:b/>
          <w:i/>
          <w:sz w:val="22"/>
          <w:szCs w:val="22"/>
        </w:rPr>
        <w:t>JODA 2014;3(1):12-15.</w:t>
      </w:r>
    </w:p>
    <w:p w:rsidR="004750E4" w:rsidRPr="004750E4" w:rsidRDefault="004750E4" w:rsidP="004750E4">
      <w:pPr>
        <w:pStyle w:val="ListParagraph"/>
        <w:rPr>
          <w:rFonts w:ascii="Arial" w:hAnsi="Arial" w:cs="Arial"/>
          <w:sz w:val="22"/>
          <w:szCs w:val="22"/>
        </w:rPr>
      </w:pPr>
    </w:p>
    <w:p w:rsidR="005F240A" w:rsidRPr="00CE61CB" w:rsidRDefault="004750E4" w:rsidP="00CE61C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="006A15D2">
        <w:rPr>
          <w:rFonts w:ascii="Arial" w:hAnsi="Arial" w:cs="Arial"/>
          <w:sz w:val="22"/>
          <w:szCs w:val="22"/>
        </w:rPr>
        <w:t>) The cancerous bone tumor osteosarcoma: A case report. JRAD 2015,4:3,120-124.</w:t>
      </w:r>
    </w:p>
    <w:p w:rsidR="005F240A" w:rsidRPr="008F3C8C" w:rsidRDefault="005F240A" w:rsidP="005F240A">
      <w:pPr>
        <w:pStyle w:val="ListParagraph"/>
        <w:spacing w:line="276" w:lineRule="auto"/>
        <w:ind w:left="1515"/>
        <w:rPr>
          <w:rFonts w:ascii="Arial" w:hAnsi="Arial" w:cs="Arial"/>
          <w:sz w:val="22"/>
          <w:szCs w:val="22"/>
        </w:rPr>
      </w:pPr>
    </w:p>
    <w:p w:rsidR="005F240A" w:rsidRPr="00F12A94" w:rsidRDefault="005F240A" w:rsidP="005F2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30C82">
        <w:rPr>
          <w:rFonts w:ascii="Arial" w:hAnsi="Arial" w:cs="Arial"/>
          <w:b/>
          <w:bCs/>
        </w:rPr>
        <w:t>Abstract published</w:t>
      </w:r>
      <w:r>
        <w:rPr>
          <w:rFonts w:ascii="Arial" w:hAnsi="Arial" w:cs="Arial"/>
          <w:b/>
          <w:bCs/>
          <w:sz w:val="18"/>
          <w:szCs w:val="18"/>
        </w:rPr>
        <w:t xml:space="preserve"> :- </w:t>
      </w:r>
      <w:r w:rsidRPr="00F12A94">
        <w:rPr>
          <w:rFonts w:ascii="Arial" w:hAnsi="Arial" w:cs="Arial"/>
          <w:bCs/>
        </w:rPr>
        <w:t>International conference &amp; Exhibition on Pharmaceutical Biotechnology 2011.</w:t>
      </w:r>
      <w:r>
        <w:rPr>
          <w:rFonts w:ascii="Arial" w:hAnsi="Arial" w:cs="Arial"/>
          <w:bCs/>
        </w:rPr>
        <w:t xml:space="preserve"> </w:t>
      </w:r>
      <w:r w:rsidRPr="00F12A94">
        <w:rPr>
          <w:rFonts w:ascii="Arial" w:hAnsi="Arial" w:cs="Arial"/>
          <w:bCs/>
        </w:rPr>
        <w:t>"Significance if immunological cell infiltration (TATE) in oral squamous cell</w:t>
      </w:r>
      <w:r>
        <w:rPr>
          <w:rFonts w:ascii="Arial" w:hAnsi="Arial" w:cs="Arial"/>
          <w:bCs/>
        </w:rPr>
        <w:t xml:space="preserve"> </w:t>
      </w:r>
      <w:r w:rsidRPr="00F12A94">
        <w:rPr>
          <w:rFonts w:ascii="Arial" w:hAnsi="Arial" w:cs="Arial"/>
          <w:bCs/>
        </w:rPr>
        <w:t>carcinoma: A way for discovery of cancer biotherapeutics.</w:t>
      </w:r>
    </w:p>
    <w:p w:rsidR="00A23FAF" w:rsidRDefault="00A23FAF" w:rsidP="00A23FAF">
      <w:pPr>
        <w:rPr>
          <w:rFonts w:ascii="Arial" w:hAnsi="Arial" w:cs="Arial"/>
          <w:b/>
          <w:i/>
        </w:rPr>
      </w:pPr>
      <w:r w:rsidRPr="006B4744">
        <w:rPr>
          <w:rFonts w:ascii="Arial" w:hAnsi="Arial" w:cs="Arial"/>
        </w:rPr>
        <w:t xml:space="preserve">                  </w:t>
      </w:r>
      <w:r w:rsidRPr="006B4744">
        <w:rPr>
          <w:rFonts w:ascii="Arial" w:hAnsi="Arial" w:cs="Arial"/>
          <w:b/>
          <w:i/>
        </w:rPr>
        <w:t xml:space="preserve"> </w:t>
      </w:r>
    </w:p>
    <w:p w:rsidR="00026878" w:rsidRPr="006B4744" w:rsidRDefault="00026878" w:rsidP="00026878">
      <w:pPr>
        <w:spacing w:after="0" w:line="270" w:lineRule="atLeast"/>
        <w:rPr>
          <w:rFonts w:ascii="Arial" w:eastAsia="Times New Roman" w:hAnsi="Arial" w:cs="Arial"/>
          <w:color w:val="333333"/>
          <w:shd w:val="clear" w:color="auto" w:fill="FFFFFF"/>
        </w:rPr>
      </w:pPr>
    </w:p>
    <w:p w:rsidR="00026878" w:rsidRDefault="00026878" w:rsidP="00026878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333333"/>
          <w:u w:val="single"/>
        </w:rPr>
      </w:pPr>
      <w:r w:rsidRPr="006B4744">
        <w:rPr>
          <w:rFonts w:ascii="Arial" w:eastAsia="Times New Roman" w:hAnsi="Arial" w:cs="Arial"/>
          <w:b/>
          <w:bCs/>
          <w:color w:val="333333"/>
          <w:u w:val="single"/>
        </w:rPr>
        <w:t>Book</w:t>
      </w:r>
    </w:p>
    <w:p w:rsidR="00026878" w:rsidRPr="006B4744" w:rsidRDefault="00117A1E" w:rsidP="000122B9">
      <w:pPr>
        <w:spacing w:after="0" w:line="240" w:lineRule="atLeast"/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As a co-author: </w:t>
      </w:r>
      <w:r w:rsidR="00026878" w:rsidRPr="006B4744">
        <w:rPr>
          <w:rFonts w:ascii="Arial" w:eastAsia="Times New Roman" w:hAnsi="Arial" w:cs="Arial"/>
          <w:color w:val="333333"/>
          <w:shd w:val="clear" w:color="auto" w:fill="FFFFFF"/>
        </w:rPr>
        <w:t>Title</w:t>
      </w:r>
      <w:r w:rsidRPr="006B4744">
        <w:rPr>
          <w:rFonts w:ascii="Arial" w:eastAsia="Times New Roman" w:hAnsi="Arial" w:cs="Arial"/>
          <w:color w:val="333333"/>
          <w:shd w:val="clear" w:color="auto" w:fill="FFFFFF"/>
        </w:rPr>
        <w:t>: -</w:t>
      </w:r>
      <w:r w:rsidR="00026878" w:rsidRPr="006B4744">
        <w:rPr>
          <w:rFonts w:ascii="Arial" w:eastAsia="Times New Roman" w:hAnsi="Arial" w:cs="Arial"/>
          <w:color w:val="333333"/>
        </w:rPr>
        <w:t> </w:t>
      </w:r>
      <w:r w:rsidR="005224D2" w:rsidRPr="006B4744">
        <w:rPr>
          <w:rFonts w:ascii="Arial" w:eastAsia="Times New Roman" w:hAnsi="Arial" w:cs="Arial"/>
          <w:b/>
          <w:bCs/>
          <w:color w:val="333333"/>
        </w:rPr>
        <w:t>“Treatment of trigeminal neuralgia</w:t>
      </w:r>
      <w:r w:rsidR="00026878" w:rsidRPr="006B4744">
        <w:rPr>
          <w:rFonts w:ascii="Arial" w:eastAsia="Times New Roman" w:hAnsi="Arial" w:cs="Arial"/>
          <w:b/>
          <w:bCs/>
          <w:color w:val="333333"/>
        </w:rPr>
        <w:t>”</w:t>
      </w:r>
      <w:r w:rsidR="00026878" w:rsidRPr="006B4744">
        <w:rPr>
          <w:rFonts w:ascii="Arial" w:eastAsia="Times New Roman" w:hAnsi="Arial" w:cs="Arial"/>
          <w:color w:val="333333"/>
        </w:rPr>
        <w:t> </w:t>
      </w:r>
      <w:r w:rsidR="005224D2" w:rsidRPr="006B4744">
        <w:rPr>
          <w:rFonts w:ascii="Arial" w:eastAsia="Times New Roman" w:hAnsi="Arial" w:cs="Arial"/>
          <w:color w:val="333333"/>
          <w:shd w:val="clear" w:color="auto" w:fill="FFFFFF"/>
        </w:rPr>
        <w:t>in Nov.</w:t>
      </w:r>
      <w:r w:rsidR="00B02965">
        <w:rPr>
          <w:rFonts w:ascii="Arial" w:eastAsia="Times New Roman" w:hAnsi="Arial" w:cs="Arial"/>
          <w:color w:val="333333"/>
          <w:shd w:val="clear" w:color="auto" w:fill="FFFFFF"/>
        </w:rPr>
        <w:t xml:space="preserve"> 2012</w:t>
      </w:r>
      <w:r w:rsidR="00026878" w:rsidRPr="006B4744">
        <w:rPr>
          <w:rFonts w:ascii="Arial" w:eastAsia="Times New Roman" w:hAnsi="Arial" w:cs="Arial"/>
          <w:color w:val="333333"/>
          <w:shd w:val="clear" w:color="auto" w:fill="FFFFFF"/>
        </w:rPr>
        <w:t xml:space="preserve"> by Lambert Academic Publications Germany</w:t>
      </w:r>
      <w:r>
        <w:rPr>
          <w:rFonts w:ascii="Arial" w:eastAsia="Times New Roman" w:hAnsi="Arial" w:cs="Arial"/>
          <w:color w:val="333333"/>
          <w:shd w:val="clear" w:color="auto" w:fill="FFFFFF"/>
        </w:rPr>
        <w:t>.</w:t>
      </w:r>
    </w:p>
    <w:p w:rsidR="00026878" w:rsidRPr="006B4744" w:rsidRDefault="00026878" w:rsidP="00026878">
      <w:pPr>
        <w:spacing w:after="0" w:line="270" w:lineRule="atLeast"/>
        <w:rPr>
          <w:rFonts w:ascii="Arial" w:eastAsia="Times New Roman" w:hAnsi="Arial" w:cs="Arial"/>
          <w:color w:val="333333"/>
          <w:shd w:val="clear" w:color="auto" w:fill="FFFFFF"/>
        </w:rPr>
      </w:pPr>
      <w:r w:rsidRPr="006B4744">
        <w:rPr>
          <w:rFonts w:ascii="Arial" w:eastAsia="Times New Roman" w:hAnsi="Arial" w:cs="Arial"/>
          <w:color w:val="333333"/>
          <w:shd w:val="clear" w:color="auto" w:fill="FFFFFF"/>
        </w:rPr>
        <w:t>    </w:t>
      </w:r>
      <w:r w:rsidRPr="006B4744">
        <w:rPr>
          <w:rFonts w:ascii="Arial" w:eastAsia="Times New Roman" w:hAnsi="Arial" w:cs="Arial"/>
          <w:color w:val="333333"/>
        </w:rPr>
        <w:t> </w:t>
      </w:r>
      <w:r w:rsidRPr="006B4744">
        <w:rPr>
          <w:rFonts w:ascii="Arial" w:eastAsia="Times New Roman" w:hAnsi="Arial" w:cs="Arial"/>
          <w:b/>
          <w:bCs/>
          <w:color w:val="333333"/>
        </w:rPr>
        <w:t> </w:t>
      </w:r>
      <w:r w:rsidRPr="006B4744">
        <w:rPr>
          <w:rFonts w:ascii="Arial" w:eastAsia="Times New Roman" w:hAnsi="Arial" w:cs="Arial"/>
          <w:color w:val="333333"/>
          <w:shd w:val="clear" w:color="auto" w:fill="FFFFFF"/>
        </w:rPr>
        <w:t> </w:t>
      </w:r>
    </w:p>
    <w:p w:rsidR="00026878" w:rsidRPr="006B4744" w:rsidRDefault="00026878" w:rsidP="00026878">
      <w:pPr>
        <w:spacing w:after="0" w:line="240" w:lineRule="atLeast"/>
        <w:rPr>
          <w:rFonts w:ascii="Arial" w:eastAsia="Times New Roman" w:hAnsi="Arial" w:cs="Arial"/>
          <w:color w:val="333333"/>
          <w:shd w:val="clear" w:color="auto" w:fill="FFFFFF"/>
        </w:rPr>
      </w:pPr>
      <w:r w:rsidRPr="006B4744">
        <w:rPr>
          <w:rFonts w:ascii="Arial" w:eastAsia="Times New Roman" w:hAnsi="Arial" w:cs="Arial"/>
          <w:color w:val="333333"/>
          <w:shd w:val="clear" w:color="auto" w:fill="FFFFFF"/>
        </w:rPr>
        <w:t> </w:t>
      </w:r>
    </w:p>
    <w:p w:rsidR="00026878" w:rsidRPr="006B4744" w:rsidRDefault="009F32BC" w:rsidP="00026878">
      <w:pPr>
        <w:spacing w:after="0" w:line="270" w:lineRule="atLeast"/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u w:val="single"/>
        </w:rPr>
        <w:t xml:space="preserve">National </w:t>
      </w:r>
      <w:r w:rsidR="00026878" w:rsidRPr="006B4744">
        <w:rPr>
          <w:rFonts w:ascii="Arial" w:eastAsia="Times New Roman" w:hAnsi="Arial" w:cs="Arial"/>
          <w:b/>
          <w:bCs/>
          <w:color w:val="333333"/>
          <w:u w:val="single"/>
        </w:rPr>
        <w:t>Conference:  </w:t>
      </w:r>
    </w:p>
    <w:p w:rsidR="00026878" w:rsidRPr="006B4744" w:rsidRDefault="00CC30A1" w:rsidP="00026878">
      <w:pPr>
        <w:spacing w:after="0" w:line="270" w:lineRule="atLeast"/>
        <w:rPr>
          <w:rFonts w:ascii="Arial" w:eastAsia="Times New Roman" w:hAnsi="Arial" w:cs="Arial"/>
          <w:color w:val="333333"/>
          <w:shd w:val="clear" w:color="auto" w:fill="FFFFFF"/>
        </w:rPr>
      </w:pPr>
      <w:r w:rsidRPr="006B4744">
        <w:rPr>
          <w:rFonts w:ascii="Arial" w:eastAsia="Times New Roman" w:hAnsi="Arial" w:cs="Arial"/>
          <w:color w:val="333333"/>
          <w:shd w:val="clear" w:color="auto" w:fill="FFFFFF"/>
        </w:rPr>
        <w:t>1)  </w:t>
      </w:r>
      <w:r w:rsidR="00026878" w:rsidRPr="006B4744">
        <w:rPr>
          <w:rFonts w:ascii="Arial" w:eastAsia="Times New Roman" w:hAnsi="Arial" w:cs="Arial"/>
          <w:color w:val="333333"/>
          <w:shd w:val="clear" w:color="auto" w:fill="FFFFFF"/>
        </w:rPr>
        <w:t>XVII National Conference of Indian Association of Oral &amp; Maxillofacial Pathologists from 27 t0 29 December 2008 at the Oberoi Grand, Kolkata.</w:t>
      </w:r>
    </w:p>
    <w:p w:rsidR="00E62FDE" w:rsidRDefault="00D21FFA" w:rsidP="00026878">
      <w:pPr>
        <w:spacing w:after="0" w:line="270" w:lineRule="atLeast"/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2</w:t>
      </w:r>
      <w:r w:rsidR="00026878" w:rsidRPr="006B4744">
        <w:rPr>
          <w:rFonts w:ascii="Arial" w:eastAsia="Times New Roman" w:hAnsi="Arial" w:cs="Arial"/>
          <w:color w:val="333333"/>
          <w:shd w:val="clear" w:color="auto" w:fill="FFFFFF"/>
        </w:rPr>
        <w:t>)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XVI national conference of Indian association of </w:t>
      </w:r>
      <w:r w:rsidRPr="006B4744">
        <w:rPr>
          <w:rFonts w:ascii="Arial" w:eastAsia="Times New Roman" w:hAnsi="Arial" w:cs="Arial"/>
          <w:color w:val="333333"/>
          <w:shd w:val="clear" w:color="auto" w:fill="FFFFFF"/>
        </w:rPr>
        <w:t>Oral &amp; Maxillofacial Pathologists</w:t>
      </w:r>
      <w:r w:rsidR="00653E63">
        <w:rPr>
          <w:rFonts w:ascii="Arial" w:eastAsia="Times New Roman" w:hAnsi="Arial" w:cs="Arial"/>
          <w:color w:val="333333"/>
          <w:shd w:val="clear" w:color="auto" w:fill="FFFFFF"/>
        </w:rPr>
        <w:t xml:space="preserve"> from 17</w:t>
      </w:r>
      <w:r w:rsidR="00653E63" w:rsidRPr="00653E63">
        <w:rPr>
          <w:rFonts w:ascii="Arial" w:eastAsia="Times New Roman" w:hAnsi="Arial" w:cs="Arial"/>
          <w:color w:val="333333"/>
          <w:shd w:val="clear" w:color="auto" w:fill="FFFFFF"/>
          <w:vertAlign w:val="superscript"/>
        </w:rPr>
        <w:t>th</w:t>
      </w:r>
      <w:r w:rsidR="00653E63">
        <w:rPr>
          <w:rFonts w:ascii="Arial" w:eastAsia="Times New Roman" w:hAnsi="Arial" w:cs="Arial"/>
          <w:color w:val="333333"/>
          <w:shd w:val="clear" w:color="auto" w:fill="FFFFFF"/>
        </w:rPr>
        <w:t xml:space="preserve"> to 19</w:t>
      </w:r>
      <w:r w:rsidR="00653E63" w:rsidRPr="00653E63">
        <w:rPr>
          <w:rFonts w:ascii="Arial" w:eastAsia="Times New Roman" w:hAnsi="Arial" w:cs="Arial"/>
          <w:color w:val="333333"/>
          <w:shd w:val="clear" w:color="auto" w:fill="FFFFFF"/>
          <w:vertAlign w:val="superscript"/>
        </w:rPr>
        <w:t>th</w:t>
      </w:r>
      <w:r w:rsidR="00653E63">
        <w:rPr>
          <w:rFonts w:ascii="Arial" w:eastAsia="Times New Roman" w:hAnsi="Arial" w:cs="Arial"/>
          <w:color w:val="333333"/>
          <w:shd w:val="clear" w:color="auto" w:fill="FFFFFF"/>
        </w:rPr>
        <w:t xml:space="preserve"> December 2007</w:t>
      </w:r>
      <w:r w:rsidR="00E76375">
        <w:rPr>
          <w:rFonts w:ascii="Arial" w:eastAsia="Times New Roman" w:hAnsi="Arial" w:cs="Arial"/>
          <w:color w:val="333333"/>
          <w:shd w:val="clear" w:color="auto" w:fill="FFFFFF"/>
        </w:rPr>
        <w:t xml:space="preserve"> at Khajuraho.</w:t>
      </w:r>
      <w:r w:rsidR="00026878" w:rsidRPr="006B4744">
        <w:rPr>
          <w:rFonts w:ascii="Arial" w:eastAsia="Times New Roman" w:hAnsi="Arial" w:cs="Arial"/>
          <w:color w:val="333333"/>
          <w:shd w:val="clear" w:color="auto" w:fill="FFFFFF"/>
        </w:rPr>
        <w:t>  </w:t>
      </w:r>
    </w:p>
    <w:p w:rsidR="00026878" w:rsidRDefault="00026878" w:rsidP="00026878">
      <w:pPr>
        <w:spacing w:after="0" w:line="270" w:lineRule="atLeast"/>
        <w:rPr>
          <w:rFonts w:ascii="Arial" w:eastAsia="Times New Roman" w:hAnsi="Arial" w:cs="Arial"/>
          <w:color w:val="333333"/>
          <w:shd w:val="clear" w:color="auto" w:fill="FFFFFF"/>
        </w:rPr>
      </w:pPr>
      <w:r w:rsidRPr="006B4744">
        <w:rPr>
          <w:rFonts w:ascii="Arial" w:eastAsia="Times New Roman" w:hAnsi="Arial" w:cs="Arial"/>
          <w:color w:val="333333"/>
          <w:shd w:val="clear" w:color="auto" w:fill="FFFFFF"/>
        </w:rPr>
        <w:t xml:space="preserve">  </w:t>
      </w:r>
    </w:p>
    <w:p w:rsidR="00F94FFD" w:rsidRPr="006B4744" w:rsidRDefault="00F94FFD" w:rsidP="00026878">
      <w:pPr>
        <w:spacing w:after="0" w:line="270" w:lineRule="atLeast"/>
        <w:rPr>
          <w:rFonts w:ascii="Arial" w:eastAsia="Times New Roman" w:hAnsi="Arial" w:cs="Arial"/>
          <w:color w:val="333333"/>
          <w:shd w:val="clear" w:color="auto" w:fill="FFFFFF"/>
        </w:rPr>
      </w:pPr>
    </w:p>
    <w:p w:rsidR="00026878" w:rsidRDefault="00026878" w:rsidP="00026878">
      <w:pPr>
        <w:spacing w:after="0" w:line="270" w:lineRule="atLeast"/>
        <w:rPr>
          <w:rFonts w:ascii="Arial" w:eastAsia="Times New Roman" w:hAnsi="Arial" w:cs="Arial"/>
          <w:b/>
          <w:bCs/>
          <w:color w:val="333333"/>
          <w:u w:val="single"/>
        </w:rPr>
      </w:pPr>
      <w:r w:rsidRPr="009F32BC">
        <w:rPr>
          <w:rFonts w:ascii="Arial" w:eastAsia="Times New Roman" w:hAnsi="Arial" w:cs="Arial"/>
          <w:color w:val="333333"/>
          <w:u w:val="single"/>
          <w:shd w:val="clear" w:color="auto" w:fill="FFFFFF"/>
        </w:rPr>
        <w:t> </w:t>
      </w:r>
      <w:r w:rsidRPr="009F32BC">
        <w:rPr>
          <w:rFonts w:ascii="Arial" w:eastAsia="Times New Roman" w:hAnsi="Arial" w:cs="Arial"/>
          <w:b/>
          <w:bCs/>
          <w:color w:val="333333"/>
          <w:u w:val="single"/>
        </w:rPr>
        <w:t>International Conference</w:t>
      </w:r>
      <w:r w:rsidR="009F32BC">
        <w:rPr>
          <w:rFonts w:ascii="Arial" w:eastAsia="Times New Roman" w:hAnsi="Arial" w:cs="Arial"/>
          <w:b/>
          <w:bCs/>
          <w:color w:val="333333"/>
          <w:u w:val="single"/>
        </w:rPr>
        <w:t>:</w:t>
      </w:r>
    </w:p>
    <w:p w:rsidR="003E478F" w:rsidRPr="00261AE6" w:rsidRDefault="00210C21" w:rsidP="003E478F">
      <w:pPr>
        <w:pStyle w:val="ListParagraph"/>
        <w:numPr>
          <w:ilvl w:val="0"/>
          <w:numId w:val="12"/>
        </w:numPr>
        <w:spacing w:line="270" w:lineRule="atLeast"/>
        <w:jc w:val="both"/>
        <w:rPr>
          <w:rFonts w:ascii="Arial" w:hAnsi="Arial" w:cs="Arial"/>
          <w:color w:val="333333"/>
          <w:sz w:val="22"/>
          <w:shd w:val="clear" w:color="auto" w:fill="FFFFFF"/>
        </w:rPr>
      </w:pPr>
      <w:r w:rsidRPr="00AD26C7">
        <w:rPr>
          <w:rFonts w:ascii="Arial" w:hAnsi="Arial" w:cs="Arial"/>
          <w:b/>
          <w:color w:val="333333"/>
          <w:sz w:val="22"/>
          <w:shd w:val="clear" w:color="auto" w:fill="FFFFFF"/>
        </w:rPr>
        <w:t>“International Conference</w:t>
      </w:r>
      <w:r w:rsidRPr="009651F2">
        <w:rPr>
          <w:rFonts w:ascii="Arial" w:hAnsi="Arial" w:cs="Arial"/>
          <w:color w:val="333333"/>
          <w:sz w:val="22"/>
          <w:shd w:val="clear" w:color="auto" w:fill="FFFFFF"/>
        </w:rPr>
        <w:t xml:space="preserve"> and Exhibition on Pharmaceutical Biotechnology” </w:t>
      </w:r>
      <w:r w:rsidR="00482073" w:rsidRPr="009651F2">
        <w:rPr>
          <w:rFonts w:ascii="Arial" w:hAnsi="Arial" w:cs="Arial"/>
          <w:color w:val="333333"/>
          <w:sz w:val="22"/>
          <w:shd w:val="clear" w:color="auto" w:fill="FFFFFF"/>
        </w:rPr>
        <w:t>at Hyderabad International Convention center, Hyderabad, India. On dated 06-08 June</w:t>
      </w:r>
      <w:r w:rsidR="00B9301B" w:rsidRPr="009651F2">
        <w:rPr>
          <w:rFonts w:ascii="Arial" w:hAnsi="Arial" w:cs="Arial"/>
          <w:color w:val="333333"/>
          <w:sz w:val="22"/>
          <w:shd w:val="clear" w:color="auto" w:fill="FFFFFF"/>
        </w:rPr>
        <w:t xml:space="preserve"> 2011.</w:t>
      </w:r>
      <w:r w:rsidRPr="009651F2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="00EA15B1">
        <w:rPr>
          <w:rFonts w:ascii="Arial" w:hAnsi="Arial" w:cs="Arial"/>
          <w:color w:val="333333"/>
          <w:sz w:val="22"/>
          <w:shd w:val="clear" w:color="auto" w:fill="FFFFFF"/>
        </w:rPr>
        <w:t>OMICS publishing group.</w:t>
      </w:r>
    </w:p>
    <w:p w:rsidR="003E478F" w:rsidRDefault="003E478F" w:rsidP="003E478F">
      <w:pPr>
        <w:pStyle w:val="ListParagraph"/>
        <w:spacing w:line="270" w:lineRule="atLeast"/>
        <w:jc w:val="both"/>
        <w:rPr>
          <w:rFonts w:ascii="Arial" w:hAnsi="Arial" w:cs="Arial"/>
          <w:color w:val="333333"/>
          <w:sz w:val="22"/>
          <w:shd w:val="clear" w:color="auto" w:fill="FFFFFF"/>
        </w:rPr>
      </w:pPr>
    </w:p>
    <w:p w:rsidR="003E478F" w:rsidRDefault="00AD26C7" w:rsidP="009651F2">
      <w:pPr>
        <w:pStyle w:val="ListParagraph"/>
        <w:numPr>
          <w:ilvl w:val="0"/>
          <w:numId w:val="12"/>
        </w:numPr>
        <w:spacing w:line="270" w:lineRule="atLeast"/>
        <w:jc w:val="both"/>
        <w:rPr>
          <w:rFonts w:ascii="Arial" w:hAnsi="Arial" w:cs="Arial"/>
          <w:color w:val="333333"/>
          <w:sz w:val="22"/>
          <w:shd w:val="clear" w:color="auto" w:fill="FFFFFF"/>
        </w:rPr>
      </w:pPr>
      <w:r w:rsidRPr="00464102">
        <w:rPr>
          <w:rFonts w:ascii="Arial" w:hAnsi="Arial" w:cs="Arial"/>
          <w:b/>
          <w:shd w:val="clear" w:color="auto" w:fill="FFFFFF"/>
        </w:rPr>
        <w:t>International association of Cancer</w:t>
      </w:r>
      <w:r>
        <w:rPr>
          <w:rFonts w:ascii="Arial" w:hAnsi="Arial" w:cs="Arial"/>
          <w:color w:val="333333"/>
          <w:shd w:val="clear" w:color="auto" w:fill="FFFFFF"/>
        </w:rPr>
        <w:t xml:space="preserve"> Registries – </w:t>
      </w:r>
      <w:r w:rsidR="003E478F">
        <w:rPr>
          <w:rFonts w:ascii="Arial" w:hAnsi="Arial" w:cs="Arial"/>
          <w:color w:val="333333"/>
          <w:sz w:val="22"/>
          <w:shd w:val="clear" w:color="auto" w:fill="FFFFFF"/>
        </w:rPr>
        <w:t xml:space="preserve"> 8</w:t>
      </w:r>
      <w:r w:rsidR="003E478F" w:rsidRPr="003E478F">
        <w:rPr>
          <w:rFonts w:ascii="Arial" w:hAnsi="Arial" w:cs="Arial"/>
          <w:color w:val="333333"/>
          <w:sz w:val="22"/>
          <w:shd w:val="clear" w:color="auto" w:fill="FFFFFF"/>
          <w:vertAlign w:val="superscript"/>
        </w:rPr>
        <w:t>th</w:t>
      </w:r>
      <w:r w:rsidR="003E478F">
        <w:rPr>
          <w:rFonts w:ascii="Arial" w:hAnsi="Arial" w:cs="Arial"/>
          <w:color w:val="333333"/>
          <w:sz w:val="22"/>
          <w:shd w:val="clear" w:color="auto" w:fill="FFFFFF"/>
        </w:rPr>
        <w:t xml:space="preserve"> to 10</w:t>
      </w:r>
      <w:r w:rsidR="003E478F" w:rsidRPr="003E478F">
        <w:rPr>
          <w:rFonts w:ascii="Arial" w:hAnsi="Arial" w:cs="Arial"/>
          <w:color w:val="333333"/>
          <w:sz w:val="22"/>
          <w:shd w:val="clear" w:color="auto" w:fill="FFFFFF"/>
          <w:vertAlign w:val="superscript"/>
        </w:rPr>
        <w:t>th</w:t>
      </w:r>
      <w:r w:rsidR="003E478F">
        <w:rPr>
          <w:rFonts w:ascii="Arial" w:hAnsi="Arial" w:cs="Arial"/>
          <w:color w:val="333333"/>
          <w:sz w:val="22"/>
          <w:shd w:val="clear" w:color="auto" w:fill="FFFFFF"/>
        </w:rPr>
        <w:t xml:space="preserve"> oct 2015 – Mumbai.</w:t>
      </w:r>
    </w:p>
    <w:p w:rsidR="00E62FDE" w:rsidRPr="00AD26C7" w:rsidRDefault="001907FF" w:rsidP="00AD26C7">
      <w:pPr>
        <w:pStyle w:val="ListParagraph"/>
        <w:numPr>
          <w:ilvl w:val="0"/>
          <w:numId w:val="12"/>
        </w:numPr>
        <w:spacing w:line="270" w:lineRule="atLeast"/>
        <w:jc w:val="both"/>
        <w:rPr>
          <w:rFonts w:ascii="Arial" w:hAnsi="Arial" w:cs="Arial"/>
          <w:color w:val="333333"/>
          <w:shd w:val="clear" w:color="auto" w:fill="FFFFFF"/>
        </w:rPr>
      </w:pPr>
      <w:r w:rsidRPr="00AD26C7">
        <w:rPr>
          <w:rFonts w:ascii="Arial" w:hAnsi="Arial" w:cs="Arial"/>
          <w:b/>
          <w:color w:val="333333"/>
          <w:shd w:val="clear" w:color="auto" w:fill="FFFFFF"/>
        </w:rPr>
        <w:t>International conference</w:t>
      </w:r>
      <w:r w:rsidRPr="00AD26C7">
        <w:rPr>
          <w:rFonts w:ascii="Arial" w:hAnsi="Arial" w:cs="Arial"/>
          <w:color w:val="333333"/>
          <w:shd w:val="clear" w:color="auto" w:fill="FFFFFF"/>
        </w:rPr>
        <w:t xml:space="preserve"> on stem cells &amp; cancer (ICSCC-2015): Proliferation, differentiation and apoptosis-</w:t>
      </w:r>
      <w:r w:rsidR="003E478F" w:rsidRPr="00AD26C7">
        <w:rPr>
          <w:rFonts w:ascii="Arial" w:hAnsi="Arial" w:cs="Arial"/>
          <w:color w:val="333333"/>
          <w:shd w:val="clear" w:color="auto" w:fill="FFFFFF"/>
        </w:rPr>
        <w:t xml:space="preserve">2 to 5 </w:t>
      </w:r>
      <w:r w:rsidR="003E478F" w:rsidRPr="00AD26C7">
        <w:rPr>
          <w:rFonts w:ascii="Arial" w:hAnsi="Arial" w:cs="Arial"/>
          <w:color w:val="333333"/>
          <w:shd w:val="clear" w:color="auto" w:fill="FFFFFF"/>
          <w:vertAlign w:val="superscript"/>
        </w:rPr>
        <w:t xml:space="preserve">th </w:t>
      </w:r>
      <w:r w:rsidR="003E478F" w:rsidRPr="00AD26C7">
        <w:rPr>
          <w:rFonts w:ascii="Arial" w:hAnsi="Arial" w:cs="Arial"/>
          <w:color w:val="333333"/>
          <w:shd w:val="clear" w:color="auto" w:fill="FFFFFF"/>
        </w:rPr>
        <w:t>Oct 2015 – Pune.</w:t>
      </w:r>
    </w:p>
    <w:p w:rsidR="00AD26C7" w:rsidRPr="00AD26C7" w:rsidRDefault="00AD26C7" w:rsidP="00AD26C7">
      <w:pPr>
        <w:pStyle w:val="ListParagraph"/>
        <w:numPr>
          <w:ilvl w:val="0"/>
          <w:numId w:val="12"/>
        </w:numPr>
        <w:spacing w:line="270" w:lineRule="atLeast"/>
        <w:rPr>
          <w:rFonts w:ascii="Arial" w:hAnsi="Arial" w:cs="Arial"/>
          <w:color w:val="333333"/>
          <w:shd w:val="clear" w:color="auto" w:fill="FFFFFF"/>
        </w:rPr>
      </w:pPr>
      <w:r w:rsidRPr="00AD26C7">
        <w:rPr>
          <w:rFonts w:ascii="Arial" w:hAnsi="Arial" w:cs="Arial"/>
          <w:b/>
          <w:color w:val="333333"/>
          <w:shd w:val="clear" w:color="auto" w:fill="FFFFFF"/>
        </w:rPr>
        <w:t>International symposium</w:t>
      </w:r>
      <w:r>
        <w:rPr>
          <w:rFonts w:ascii="Arial" w:hAnsi="Arial" w:cs="Arial"/>
          <w:color w:val="333333"/>
          <w:shd w:val="clear" w:color="auto" w:fill="FFFFFF"/>
        </w:rPr>
        <w:t>-</w:t>
      </w:r>
      <w:r w:rsidRPr="00AD26C7">
        <w:rPr>
          <w:rFonts w:ascii="Arial" w:hAnsi="Arial" w:cs="Arial"/>
          <w:color w:val="333333"/>
          <w:shd w:val="clear" w:color="auto" w:fill="FFFFFF"/>
        </w:rPr>
        <w:t xml:space="preserve">Translation from cancer biology </w:t>
      </w:r>
      <w:r>
        <w:rPr>
          <w:rFonts w:ascii="Arial" w:hAnsi="Arial" w:cs="Arial"/>
          <w:color w:val="333333"/>
          <w:shd w:val="clear" w:color="auto" w:fill="FFFFFF"/>
        </w:rPr>
        <w:t>to cancer medicine- Manipal-2015.</w:t>
      </w:r>
    </w:p>
    <w:p w:rsidR="00026878" w:rsidRPr="006B4744" w:rsidRDefault="00026878" w:rsidP="00026878">
      <w:pPr>
        <w:spacing w:after="0" w:line="270" w:lineRule="atLeast"/>
        <w:rPr>
          <w:rFonts w:ascii="Arial" w:eastAsia="Times New Roman" w:hAnsi="Arial" w:cs="Arial"/>
          <w:color w:val="333333"/>
          <w:shd w:val="clear" w:color="auto" w:fill="FFFFFF"/>
        </w:rPr>
      </w:pPr>
    </w:p>
    <w:p w:rsidR="00026878" w:rsidRPr="006B4744" w:rsidRDefault="00026878" w:rsidP="00026878">
      <w:pPr>
        <w:spacing w:after="0" w:line="270" w:lineRule="atLeast"/>
        <w:rPr>
          <w:rFonts w:ascii="Arial" w:eastAsia="Times New Roman" w:hAnsi="Arial" w:cs="Arial"/>
          <w:color w:val="333333"/>
          <w:shd w:val="clear" w:color="auto" w:fill="FFFFFF"/>
        </w:rPr>
      </w:pPr>
      <w:r w:rsidRPr="006B4744">
        <w:rPr>
          <w:rFonts w:ascii="Arial" w:eastAsia="Times New Roman" w:hAnsi="Arial" w:cs="Arial"/>
          <w:b/>
          <w:bCs/>
          <w:color w:val="333333"/>
          <w:u w:val="single"/>
        </w:rPr>
        <w:t>Convention:</w:t>
      </w:r>
    </w:p>
    <w:p w:rsidR="00026878" w:rsidRPr="006B4744" w:rsidRDefault="00026878" w:rsidP="00026878">
      <w:pPr>
        <w:spacing w:after="0" w:line="270" w:lineRule="atLeast"/>
        <w:rPr>
          <w:rFonts w:ascii="Arial" w:eastAsia="Times New Roman" w:hAnsi="Arial" w:cs="Arial"/>
          <w:color w:val="333333"/>
          <w:shd w:val="clear" w:color="auto" w:fill="FFFFFF"/>
        </w:rPr>
      </w:pPr>
      <w:r w:rsidRPr="006B4744">
        <w:rPr>
          <w:rFonts w:ascii="Arial" w:eastAsia="Times New Roman" w:hAnsi="Arial" w:cs="Arial"/>
          <w:color w:val="333333"/>
          <w:shd w:val="clear" w:color="auto" w:fill="FFFFFF"/>
        </w:rPr>
        <w:t>1)   VI National PG Convention of IAOMP held on 11</w:t>
      </w:r>
      <w:r w:rsidRPr="006B4744">
        <w:rPr>
          <w:rFonts w:ascii="Arial" w:eastAsia="Times New Roman" w:hAnsi="Arial" w:cs="Arial"/>
          <w:color w:val="333333"/>
          <w:shd w:val="clear" w:color="auto" w:fill="FFFFFF"/>
          <w:vertAlign w:val="superscript"/>
        </w:rPr>
        <w:t>th</w:t>
      </w:r>
      <w:r w:rsidRPr="006B4744">
        <w:rPr>
          <w:rFonts w:ascii="Arial" w:eastAsia="Times New Roman" w:hAnsi="Arial" w:cs="Arial"/>
          <w:color w:val="333333"/>
        </w:rPr>
        <w:t> </w:t>
      </w:r>
      <w:r w:rsidRPr="006B4744">
        <w:rPr>
          <w:rFonts w:ascii="Arial" w:eastAsia="Times New Roman" w:hAnsi="Arial" w:cs="Arial"/>
          <w:color w:val="333333"/>
          <w:shd w:val="clear" w:color="auto" w:fill="FFFFFF"/>
        </w:rPr>
        <w:t>&amp; 12</w:t>
      </w:r>
      <w:r w:rsidRPr="006B4744">
        <w:rPr>
          <w:rFonts w:ascii="Arial" w:eastAsia="Times New Roman" w:hAnsi="Arial" w:cs="Arial"/>
          <w:color w:val="333333"/>
          <w:shd w:val="clear" w:color="auto" w:fill="FFFFFF"/>
          <w:vertAlign w:val="superscript"/>
        </w:rPr>
        <w:t>th</w:t>
      </w:r>
      <w:r w:rsidRPr="006B4744">
        <w:rPr>
          <w:rFonts w:ascii="Arial" w:eastAsia="Times New Roman" w:hAnsi="Arial" w:cs="Arial"/>
          <w:color w:val="333333"/>
        </w:rPr>
        <w:t> </w:t>
      </w:r>
      <w:r w:rsidRPr="006B4744">
        <w:rPr>
          <w:rFonts w:ascii="Arial" w:eastAsia="Times New Roman" w:hAnsi="Arial" w:cs="Arial"/>
          <w:color w:val="333333"/>
          <w:shd w:val="clear" w:color="auto" w:fill="FFFFFF"/>
        </w:rPr>
        <w:t>August 2006 at KLE’s Society’s Institute of Dental Sciences, Belgam Karnataka.</w:t>
      </w:r>
    </w:p>
    <w:p w:rsidR="00026878" w:rsidRDefault="00026878" w:rsidP="00026878">
      <w:pPr>
        <w:spacing w:after="0" w:line="270" w:lineRule="atLeast"/>
        <w:rPr>
          <w:rFonts w:ascii="Arial" w:eastAsia="Times New Roman" w:hAnsi="Arial" w:cs="Arial"/>
          <w:color w:val="333333"/>
          <w:shd w:val="clear" w:color="auto" w:fill="FFFFFF"/>
        </w:rPr>
      </w:pPr>
      <w:r w:rsidRPr="006B4744">
        <w:rPr>
          <w:rFonts w:ascii="Arial" w:eastAsia="Times New Roman" w:hAnsi="Arial" w:cs="Arial"/>
          <w:color w:val="333333"/>
          <w:shd w:val="clear" w:color="auto" w:fill="FFFFFF"/>
        </w:rPr>
        <w:t xml:space="preserve">2)   VIII National PG Convention of IAOMP held on </w:t>
      </w:r>
      <w:r w:rsidR="000D3F7B">
        <w:rPr>
          <w:rFonts w:ascii="Arial" w:eastAsia="Times New Roman" w:hAnsi="Arial" w:cs="Arial"/>
          <w:color w:val="333333"/>
          <w:shd w:val="clear" w:color="auto" w:fill="FFFFFF"/>
        </w:rPr>
        <w:t>20-21</w:t>
      </w:r>
      <w:r w:rsidR="00DA457E" w:rsidRPr="00DA457E">
        <w:rPr>
          <w:rFonts w:ascii="Arial" w:eastAsia="Times New Roman" w:hAnsi="Arial" w:cs="Arial"/>
          <w:color w:val="333333"/>
          <w:shd w:val="clear" w:color="auto" w:fill="FFFFFF"/>
          <w:vertAlign w:val="superscript"/>
        </w:rPr>
        <w:t>st</w:t>
      </w:r>
      <w:r w:rsidRPr="00DA457E">
        <w:rPr>
          <w:rFonts w:ascii="Arial" w:eastAsia="Times New Roman" w:hAnsi="Arial" w:cs="Arial"/>
          <w:color w:val="333333"/>
          <w:vertAlign w:val="superscript"/>
        </w:rPr>
        <w:t> </w:t>
      </w:r>
      <w:r w:rsidRPr="006B4744">
        <w:rPr>
          <w:rFonts w:ascii="Arial" w:eastAsia="Times New Roman" w:hAnsi="Arial" w:cs="Arial"/>
          <w:color w:val="333333"/>
          <w:shd w:val="clear" w:color="auto" w:fill="FFFFFF"/>
        </w:rPr>
        <w:t>June 2008 at Sharad Pawar Dental College and Hospital, Sawangi (M), Wardha, Maharashatra.</w:t>
      </w:r>
    </w:p>
    <w:p w:rsidR="00E62FDE" w:rsidRDefault="00E62FDE" w:rsidP="00026878">
      <w:pPr>
        <w:spacing w:after="0" w:line="270" w:lineRule="atLeast"/>
        <w:rPr>
          <w:rFonts w:ascii="Arial" w:eastAsia="Times New Roman" w:hAnsi="Arial" w:cs="Arial"/>
          <w:color w:val="333333"/>
          <w:shd w:val="clear" w:color="auto" w:fill="FFFFFF"/>
        </w:rPr>
      </w:pPr>
    </w:p>
    <w:p w:rsidR="00DE15BF" w:rsidRPr="006B4744" w:rsidRDefault="00DE15BF" w:rsidP="00026878">
      <w:pPr>
        <w:spacing w:after="0" w:line="270" w:lineRule="atLeast"/>
        <w:rPr>
          <w:rFonts w:ascii="Arial" w:eastAsia="Times New Roman" w:hAnsi="Arial" w:cs="Arial"/>
          <w:color w:val="333333"/>
          <w:shd w:val="clear" w:color="auto" w:fill="FFFFFF"/>
        </w:rPr>
      </w:pPr>
    </w:p>
    <w:p w:rsidR="00B74137" w:rsidRDefault="00B74137" w:rsidP="00B74137">
      <w:pPr>
        <w:pStyle w:val="ListParagraph"/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722FC1" w:rsidRDefault="00722FC1" w:rsidP="00B74137">
      <w:pPr>
        <w:pStyle w:val="ListParagraph"/>
        <w:spacing w:line="240" w:lineRule="atLeast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722FC1" w:rsidRDefault="00722FC1" w:rsidP="00B74137">
      <w:pPr>
        <w:pStyle w:val="ListParagraph"/>
        <w:spacing w:line="240" w:lineRule="atLeast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722FC1" w:rsidRDefault="00722FC1" w:rsidP="00B74137">
      <w:pPr>
        <w:pStyle w:val="ListParagraph"/>
        <w:spacing w:line="240" w:lineRule="atLeast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461EF2" w:rsidRDefault="00461EF2" w:rsidP="00B74137">
      <w:pPr>
        <w:pStyle w:val="ListParagraph"/>
        <w:spacing w:line="240" w:lineRule="atLeast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0D25" w:rsidRDefault="00020D25" w:rsidP="00B74137">
      <w:pPr>
        <w:pStyle w:val="ListParagraph"/>
        <w:spacing w:line="240" w:lineRule="atLeast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0D25" w:rsidRDefault="00020D25" w:rsidP="00B74137">
      <w:pPr>
        <w:pStyle w:val="ListParagraph"/>
        <w:spacing w:line="240" w:lineRule="atLeast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0D25" w:rsidRDefault="00020D25" w:rsidP="00B74137">
      <w:pPr>
        <w:pStyle w:val="ListParagraph"/>
        <w:spacing w:line="240" w:lineRule="atLeast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461EF2" w:rsidRDefault="00461EF2" w:rsidP="00B74137">
      <w:pPr>
        <w:pStyle w:val="ListParagraph"/>
        <w:spacing w:line="240" w:lineRule="atLeast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461EF2" w:rsidRDefault="00461EF2" w:rsidP="00B74137">
      <w:pPr>
        <w:pStyle w:val="ListParagraph"/>
        <w:spacing w:line="240" w:lineRule="atLeast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722FC1" w:rsidRDefault="00722FC1" w:rsidP="00B74137">
      <w:pPr>
        <w:pStyle w:val="ListParagraph"/>
        <w:spacing w:line="240" w:lineRule="atLeast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73267D" w:rsidRPr="0073267D" w:rsidRDefault="00B74137" w:rsidP="0073267D">
      <w:pPr>
        <w:spacing w:before="150" w:after="150" w:line="240" w:lineRule="atLeast"/>
        <w:jc w:val="both"/>
        <w:rPr>
          <w:rFonts w:ascii="Arial" w:hAnsi="Arial" w:cs="Arial"/>
          <w:color w:val="333333"/>
          <w:shd w:val="clear" w:color="auto" w:fill="FFFFFF"/>
        </w:rPr>
      </w:pPr>
      <w:r w:rsidRPr="0073267D">
        <w:rPr>
          <w:rFonts w:ascii="Arial" w:hAnsi="Arial" w:cs="Arial"/>
          <w:b/>
          <w:bCs/>
          <w:color w:val="333333"/>
          <w:sz w:val="24"/>
          <w:szCs w:val="24"/>
        </w:rPr>
        <w:t>Research work</w:t>
      </w:r>
      <w:r w:rsidRPr="0073267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&amp; interests:</w:t>
      </w:r>
      <w:r w:rsidR="0073267D" w:rsidRPr="0073267D">
        <w:rPr>
          <w:rFonts w:ascii="Arial" w:hAnsi="Arial" w:cs="Arial"/>
        </w:rPr>
        <w:t xml:space="preserve"> </w:t>
      </w:r>
      <w:r w:rsidR="0073267D" w:rsidRPr="0073267D">
        <w:rPr>
          <w:rFonts w:ascii="Arial" w:hAnsi="Arial" w:cs="Arial"/>
          <w:color w:val="000000" w:themeColor="text1"/>
          <w:shd w:val="clear" w:color="auto" w:fill="FFFFFF"/>
        </w:rPr>
        <w:t>Her broad area of interest in evaluation of immunological cells infiltration in oral oncology and various odontogenic cyst.</w:t>
      </w:r>
    </w:p>
    <w:p w:rsidR="00922CF0" w:rsidRPr="0073267D" w:rsidRDefault="00922CF0" w:rsidP="0073267D">
      <w:pPr>
        <w:spacing w:before="150" w:after="150" w:line="240" w:lineRule="atLeast"/>
        <w:rPr>
          <w:rFonts w:ascii="Arial" w:hAnsi="Arial" w:cs="Arial"/>
          <w:color w:val="333333"/>
          <w:shd w:val="clear" w:color="auto" w:fill="FFFFFF"/>
        </w:rPr>
      </w:pPr>
    </w:p>
    <w:p w:rsidR="00026878" w:rsidRDefault="00026878" w:rsidP="00026878">
      <w:pPr>
        <w:spacing w:after="0" w:line="270" w:lineRule="atLeast"/>
        <w:rPr>
          <w:rFonts w:ascii="Arial" w:eastAsia="Times New Roman" w:hAnsi="Arial" w:cs="Arial"/>
          <w:b/>
          <w:bCs/>
          <w:color w:val="333333"/>
        </w:rPr>
      </w:pPr>
      <w:r w:rsidRPr="006B4744">
        <w:rPr>
          <w:rFonts w:ascii="Arial" w:eastAsia="Times New Roman" w:hAnsi="Arial" w:cs="Arial"/>
          <w:b/>
          <w:bCs/>
          <w:color w:val="333333"/>
        </w:rPr>
        <w:t>Scientific Paper/Poster Presentations</w:t>
      </w:r>
    </w:p>
    <w:p w:rsidR="00782F28" w:rsidRPr="00092811" w:rsidRDefault="00782F28" w:rsidP="00026878">
      <w:pPr>
        <w:spacing w:after="0" w:line="270" w:lineRule="atLeast"/>
        <w:rPr>
          <w:rFonts w:ascii="Arial" w:eastAsia="Times New Roman" w:hAnsi="Arial" w:cs="Arial"/>
          <w:b/>
          <w:bCs/>
          <w:color w:val="333333"/>
        </w:rPr>
      </w:pP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5550"/>
        <w:gridCol w:w="4080"/>
      </w:tblGrid>
      <w:tr w:rsidR="00026878" w:rsidRPr="005062C8" w:rsidTr="00F06D7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878" w:rsidRPr="005062C8" w:rsidRDefault="00026878" w:rsidP="0002687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62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878" w:rsidRPr="005062C8" w:rsidRDefault="0073267D" w:rsidP="0002687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62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Research </w:t>
            </w:r>
            <w:r w:rsidR="00026878" w:rsidRPr="005062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878" w:rsidRPr="005062C8" w:rsidRDefault="00026878" w:rsidP="0002687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62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 and Year</w:t>
            </w:r>
          </w:p>
        </w:tc>
      </w:tr>
      <w:tr w:rsidR="00026878" w:rsidRPr="005062C8" w:rsidTr="00F06D7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878" w:rsidRPr="005062C8" w:rsidRDefault="00026878" w:rsidP="0002687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062C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83F11" w:rsidRPr="005062C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1658" w:rsidRPr="005062C8" w:rsidRDefault="00590494" w:rsidP="009D4BF1">
            <w:pPr>
              <w:spacing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“</w:t>
            </w:r>
            <w:r w:rsidR="007C1658"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Significance of immunological cell infiltration (TATE) in carcinoma: A way for discovery of cancer Biotherapeutics</w:t>
            </w: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”</w:t>
            </w:r>
            <w:r w:rsidR="00E7356D"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062C8">
              <w:rPr>
                <w:rFonts w:ascii="Arial" w:eastAsia="Times New Roman" w:hAnsi="Arial" w:cs="Arial"/>
                <w:sz w:val="20"/>
                <w:szCs w:val="20"/>
              </w:rPr>
              <w:t>:-  Oral Paper Presentation</w:t>
            </w:r>
          </w:p>
          <w:p w:rsidR="00026878" w:rsidRPr="005062C8" w:rsidRDefault="00026878" w:rsidP="009D4BF1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CF0" w:rsidRPr="005062C8" w:rsidRDefault="004E4A79" w:rsidP="009D4BF1">
            <w:pPr>
              <w:spacing w:after="0" w:line="27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062C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“International Conference</w:t>
            </w: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and Exhibition on Pharmaceutical Biotechnology” at Hyderabad International Convention center, Hyderabad, India. On dated 06-08 June 2011. OMICS publishing group.</w:t>
            </w:r>
          </w:p>
        </w:tc>
      </w:tr>
      <w:tr w:rsidR="00922CF0" w:rsidRPr="005062C8" w:rsidTr="00922CF0">
        <w:trPr>
          <w:trHeight w:val="972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CF0" w:rsidRPr="005062C8" w:rsidRDefault="00922CF0" w:rsidP="0002687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062C8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CF0" w:rsidRPr="005062C8" w:rsidRDefault="00922CF0" w:rsidP="009D4BF1">
            <w:pPr>
              <w:spacing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Evaluation of immunological cells (TATE &amp; mast cells) infiltration in different grades of OSCC</w:t>
            </w:r>
            <w:r w:rsidR="00F96E14"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="00F96E14" w:rsidRPr="005062C8">
              <w:rPr>
                <w:rFonts w:ascii="Arial" w:eastAsia="Times New Roman" w:hAnsi="Arial" w:cs="Arial"/>
                <w:sz w:val="20"/>
                <w:szCs w:val="20"/>
              </w:rPr>
              <w:t xml:space="preserve"> Oral Paper Presentation</w:t>
            </w:r>
            <w:r w:rsidR="00F96E14" w:rsidRPr="005062C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CF0" w:rsidRPr="005062C8" w:rsidRDefault="00F96E14" w:rsidP="009D4BF1">
            <w:pPr>
              <w:spacing w:after="0" w:line="27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062C8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International conference</w:t>
            </w: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on stem cells &amp; cancer (ICSCC-2015): Proliferation, differentiation and apoptosis- 2-5</w:t>
            </w: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oct –Pune.</w:t>
            </w:r>
          </w:p>
        </w:tc>
      </w:tr>
      <w:tr w:rsidR="00922CF0" w:rsidRPr="005062C8" w:rsidTr="00922CF0">
        <w:trPr>
          <w:trHeight w:val="972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CF0" w:rsidRPr="005062C8" w:rsidRDefault="00922CF0" w:rsidP="0002687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062C8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CF0" w:rsidRPr="005062C8" w:rsidRDefault="00922CF0" w:rsidP="00922CF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2C8">
              <w:rPr>
                <w:rFonts w:ascii="Arial" w:eastAsia="Calibri" w:hAnsi="Arial" w:cs="Arial"/>
                <w:sz w:val="20"/>
                <w:szCs w:val="20"/>
              </w:rPr>
              <w:t>Prognostic significance of immunological cell infiltration (mast cell) in cancer:</w:t>
            </w:r>
            <w:r w:rsidRPr="005062C8">
              <w:rPr>
                <w:rFonts w:ascii="Arial" w:hAnsi="Arial" w:cs="Arial"/>
                <w:sz w:val="20"/>
                <w:szCs w:val="20"/>
              </w:rPr>
              <w:t xml:space="preserve"> Boon or Bane.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CF0" w:rsidRPr="005062C8" w:rsidRDefault="00902B4D" w:rsidP="009D4BF1">
            <w:pPr>
              <w:spacing w:after="0" w:line="27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062C8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International conference</w:t>
            </w: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on stem cells &amp; cancer (ICSCC-2015): Proliferation, differentiation and apoptosis- 2-5</w:t>
            </w: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oct –Pune.</w:t>
            </w:r>
          </w:p>
        </w:tc>
      </w:tr>
      <w:tr w:rsidR="00922CF0" w:rsidRPr="005062C8" w:rsidTr="00464102">
        <w:trPr>
          <w:trHeight w:val="828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CF0" w:rsidRPr="005062C8" w:rsidRDefault="00922CF0" w:rsidP="0002687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062C8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CF0" w:rsidRPr="005062C8" w:rsidRDefault="00922CF0" w:rsidP="00F96E1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62C8">
              <w:rPr>
                <w:rFonts w:ascii="Arial" w:eastAsia="Calibri" w:hAnsi="Arial" w:cs="Arial"/>
                <w:sz w:val="20"/>
                <w:szCs w:val="20"/>
              </w:rPr>
              <w:t xml:space="preserve">Anti-&amp; Protumourogenic effects of TATE &amp; mast </w:t>
            </w:r>
            <w:r w:rsidRPr="005062C8">
              <w:rPr>
                <w:rFonts w:ascii="Arial" w:hAnsi="Arial" w:cs="Arial"/>
                <w:sz w:val="20"/>
                <w:szCs w:val="20"/>
              </w:rPr>
              <w:t>cells on survival of OSCC case</w:t>
            </w:r>
            <w:r w:rsidR="00F96E14" w:rsidRPr="005062C8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CF0" w:rsidRPr="005062C8" w:rsidRDefault="00902B4D" w:rsidP="009D4BF1">
            <w:pPr>
              <w:spacing w:after="0" w:line="27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062C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International association of Cancer</w:t>
            </w:r>
            <w:r w:rsidR="004B485A"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Regist</w:t>
            </w: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ries </w:t>
            </w:r>
            <w:r w:rsidR="004B485A"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 8</w:t>
            </w:r>
            <w:r w:rsidR="004B485A"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4B485A"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-10</w:t>
            </w:r>
            <w:r w:rsidR="004B485A"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4B485A"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oct.2015, Mumbai.</w:t>
            </w:r>
          </w:p>
        </w:tc>
      </w:tr>
      <w:tr w:rsidR="00922CF0" w:rsidRPr="005062C8" w:rsidTr="00F96E14">
        <w:trPr>
          <w:trHeight w:val="603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CF0" w:rsidRPr="005062C8" w:rsidRDefault="00922CF0" w:rsidP="0002687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062C8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CF0" w:rsidRPr="005062C8" w:rsidRDefault="00922CF0" w:rsidP="00F96E14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Targeted therapies </w:t>
            </w:r>
            <w:r w:rsidR="00F96E14"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in cancer – A mini review.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CF0" w:rsidRPr="005062C8" w:rsidRDefault="00F96E14" w:rsidP="00464102">
            <w:pPr>
              <w:spacing w:after="0" w:line="270" w:lineRule="atLeas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062C8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International symposium</w:t>
            </w: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-Manipal2015.</w:t>
            </w:r>
          </w:p>
          <w:p w:rsidR="00F96E14" w:rsidRPr="005062C8" w:rsidRDefault="00F96E14" w:rsidP="009D4BF1">
            <w:pPr>
              <w:spacing w:after="0" w:line="27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Translation from cancer biology to cancer medicine.</w:t>
            </w:r>
          </w:p>
        </w:tc>
      </w:tr>
      <w:tr w:rsidR="00026878" w:rsidRPr="005062C8" w:rsidTr="001271B3">
        <w:trPr>
          <w:trHeight w:val="918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878" w:rsidRPr="005062C8" w:rsidRDefault="001D11A6" w:rsidP="0002687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062C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683F11" w:rsidRPr="005062C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878" w:rsidRPr="005062C8" w:rsidRDefault="00590494" w:rsidP="001271B3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“</w:t>
            </w:r>
            <w:r w:rsidR="00D451AF"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Evaluation of prognostic significance of tissue eosinophil mast cell infiltration in OSCC</w:t>
            </w: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”</w:t>
            </w:r>
            <w:r w:rsidR="00E7356D"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062C8">
              <w:rPr>
                <w:rFonts w:ascii="Arial" w:eastAsia="Times New Roman" w:hAnsi="Arial" w:cs="Arial"/>
                <w:sz w:val="20"/>
                <w:szCs w:val="20"/>
              </w:rPr>
              <w:t>:-  Oral Paper Presentation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878" w:rsidRPr="005062C8" w:rsidRDefault="00D451AF" w:rsidP="009D4BF1">
            <w:pPr>
              <w:spacing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National Triple “o” symposium 2011: 23</w:t>
            </w: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-24</w:t>
            </w: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350C29"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July, Raipur.</w:t>
            </w:r>
            <w:r w:rsidRPr="005062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26878" w:rsidRPr="005062C8" w:rsidTr="00F06D7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878" w:rsidRPr="005062C8" w:rsidRDefault="001D11A6" w:rsidP="0002687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062C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683F11" w:rsidRPr="005062C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878" w:rsidRPr="005062C8" w:rsidRDefault="00026878" w:rsidP="009D4BF1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2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“</w:t>
            </w:r>
            <w:r w:rsidR="002124C7" w:rsidRPr="005062C8">
              <w:rPr>
                <w:rFonts w:ascii="Arial" w:hAnsi="Arial" w:cs="Arial"/>
                <w:sz w:val="20"/>
                <w:szCs w:val="20"/>
              </w:rPr>
              <w:t>Evaluation of infiltration of immunological cells (Tissue eosinophils and mast cells) in odontogenic cysts by using special stains”</w:t>
            </w:r>
            <w:r w:rsidRPr="005062C8">
              <w:rPr>
                <w:rFonts w:ascii="Arial" w:eastAsia="Times New Roman" w:hAnsi="Arial" w:cs="Arial"/>
                <w:sz w:val="20"/>
                <w:szCs w:val="20"/>
              </w:rPr>
              <w:t> :-  Oral Paper Presentation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878" w:rsidRPr="005062C8" w:rsidRDefault="00026878" w:rsidP="009D4BF1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2C8">
              <w:rPr>
                <w:rFonts w:ascii="Arial" w:eastAsia="Times New Roman" w:hAnsi="Arial" w:cs="Arial"/>
                <w:bCs/>
                <w:sz w:val="20"/>
                <w:szCs w:val="20"/>
              </w:rPr>
              <w:t>XVII National Conference of IAOMP </w:t>
            </w:r>
            <w:r w:rsidRPr="005062C8">
              <w:rPr>
                <w:rFonts w:ascii="Arial" w:eastAsia="Times New Roman" w:hAnsi="Arial" w:cs="Arial"/>
                <w:sz w:val="20"/>
                <w:szCs w:val="20"/>
              </w:rPr>
              <w:t>from 27 t0 29 </w:t>
            </w:r>
            <w:r w:rsidRPr="005062C8">
              <w:rPr>
                <w:rFonts w:ascii="Arial" w:eastAsia="Times New Roman" w:hAnsi="Arial" w:cs="Arial"/>
                <w:bCs/>
                <w:sz w:val="20"/>
                <w:szCs w:val="20"/>
              </w:rPr>
              <w:t>December 2008</w:t>
            </w:r>
            <w:r w:rsidRPr="005062C8">
              <w:rPr>
                <w:rFonts w:ascii="Arial" w:eastAsia="Times New Roman" w:hAnsi="Arial" w:cs="Arial"/>
                <w:sz w:val="20"/>
                <w:szCs w:val="20"/>
              </w:rPr>
              <w:t> at the Oberoi Grand,</w:t>
            </w:r>
            <w:r w:rsidRPr="005062C8">
              <w:rPr>
                <w:rFonts w:ascii="Arial" w:eastAsia="Times New Roman" w:hAnsi="Arial" w:cs="Arial"/>
                <w:bCs/>
                <w:sz w:val="20"/>
                <w:szCs w:val="20"/>
              </w:rPr>
              <w:t>Kolkata</w:t>
            </w:r>
            <w:r w:rsidRPr="005062C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26878" w:rsidRPr="005062C8" w:rsidTr="00F06D7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878" w:rsidRPr="005062C8" w:rsidRDefault="001D11A6" w:rsidP="0002687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062C8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6878" w:rsidRPr="005062C8" w:rsidRDefault="00026878" w:rsidP="009D4BF1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2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“</w:t>
            </w:r>
            <w:r w:rsidR="00420E64" w:rsidRPr="005062C8">
              <w:rPr>
                <w:rFonts w:ascii="Arial" w:hAnsi="Arial" w:cs="Arial"/>
                <w:sz w:val="20"/>
                <w:szCs w:val="20"/>
              </w:rPr>
              <w:t>Variation in SPC/STC ratio as an indicator of age: A computer-aided forensic odontology</w:t>
            </w:r>
            <w:r w:rsidR="00E7356D" w:rsidRPr="005062C8">
              <w:rPr>
                <w:rFonts w:ascii="Arial" w:hAnsi="Arial" w:cs="Arial"/>
                <w:sz w:val="20"/>
                <w:szCs w:val="20"/>
              </w:rPr>
              <w:t xml:space="preserve">” :- </w:t>
            </w:r>
            <w:r w:rsidRPr="005062C8">
              <w:rPr>
                <w:rFonts w:ascii="Arial" w:eastAsia="Times New Roman" w:hAnsi="Arial" w:cs="Arial"/>
                <w:sz w:val="20"/>
                <w:szCs w:val="20"/>
              </w:rPr>
              <w:t>Oral Paper Presentation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E64" w:rsidRPr="005062C8" w:rsidRDefault="00420E64" w:rsidP="009D4BF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062C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XVI national conference of Indian association of Oral &amp; Maxillofacial Pathologists from 17</w:t>
            </w:r>
            <w:r w:rsidRPr="005062C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5062C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to 19</w:t>
            </w:r>
            <w:r w:rsidRPr="005062C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5062C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December 2007 at Khajuraho.    </w:t>
            </w:r>
          </w:p>
          <w:p w:rsidR="00026878" w:rsidRPr="005062C8" w:rsidRDefault="00026878" w:rsidP="009D4BF1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0D7" w:rsidRPr="005062C8" w:rsidTr="00B74137">
        <w:trPr>
          <w:trHeight w:val="3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0D7" w:rsidRPr="005062C8" w:rsidRDefault="001D11A6" w:rsidP="0002687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062C8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0D7" w:rsidRPr="005062C8" w:rsidRDefault="00F370D7" w:rsidP="009D4BF1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2C8">
              <w:rPr>
                <w:rFonts w:ascii="Arial" w:eastAsia="Times New Roman" w:hAnsi="Arial" w:cs="Arial"/>
                <w:bCs/>
                <w:sz w:val="20"/>
                <w:szCs w:val="20"/>
              </w:rPr>
              <w:t>“Aggressive ameoloblastoma- a rare case report” :-</w:t>
            </w:r>
            <w:r w:rsidRPr="005062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</w:t>
            </w:r>
            <w:r w:rsidRPr="005062C8">
              <w:rPr>
                <w:rFonts w:ascii="Arial" w:eastAsia="Times New Roman" w:hAnsi="Arial" w:cs="Arial"/>
                <w:sz w:val="20"/>
                <w:szCs w:val="20"/>
              </w:rPr>
              <w:t>Poster Presentation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70D7" w:rsidRPr="005062C8" w:rsidRDefault="00F370D7" w:rsidP="009D4BF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062C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VIII National PG Convention of IAOMP held on 20-21</w:t>
            </w:r>
            <w:r w:rsidRPr="005062C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5062C8">
              <w:rPr>
                <w:rFonts w:ascii="Arial" w:eastAsia="Times New Roman" w:hAnsi="Arial" w:cs="Arial"/>
                <w:color w:val="333333"/>
                <w:sz w:val="20"/>
                <w:szCs w:val="20"/>
                <w:vertAlign w:val="superscript"/>
              </w:rPr>
              <w:t> </w:t>
            </w:r>
            <w:r w:rsidRPr="005062C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June 2008 at Sharad Pawar Dental College and Hospital, Sawangi (M), Wardha, Maharashatra.</w:t>
            </w:r>
          </w:p>
          <w:p w:rsidR="00F370D7" w:rsidRPr="005062C8" w:rsidRDefault="00F370D7" w:rsidP="009D4BF1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26878" w:rsidRPr="006B4744" w:rsidRDefault="00026878" w:rsidP="00026878">
      <w:pPr>
        <w:spacing w:after="0" w:line="270" w:lineRule="atLeast"/>
        <w:rPr>
          <w:rFonts w:ascii="Arial" w:eastAsia="Times New Roman" w:hAnsi="Arial" w:cs="Arial"/>
          <w:color w:val="333333"/>
          <w:shd w:val="clear" w:color="auto" w:fill="FFFFFF"/>
        </w:rPr>
      </w:pPr>
      <w:r w:rsidRPr="006B4744">
        <w:rPr>
          <w:rFonts w:ascii="Arial" w:eastAsia="Times New Roman" w:hAnsi="Arial" w:cs="Arial"/>
          <w:color w:val="333333"/>
          <w:shd w:val="clear" w:color="auto" w:fill="FFFFFF"/>
        </w:rPr>
        <w:t> </w:t>
      </w:r>
    </w:p>
    <w:p w:rsidR="00026878" w:rsidRPr="006B4744" w:rsidRDefault="00026878" w:rsidP="00026878">
      <w:pPr>
        <w:spacing w:after="0" w:line="240" w:lineRule="atLeast"/>
        <w:rPr>
          <w:rFonts w:ascii="Arial" w:eastAsia="Times New Roman" w:hAnsi="Arial" w:cs="Arial"/>
          <w:color w:val="333333"/>
          <w:shd w:val="clear" w:color="auto" w:fill="FFFFFF"/>
        </w:rPr>
      </w:pPr>
      <w:r w:rsidRPr="006B4744">
        <w:rPr>
          <w:rFonts w:ascii="Arial" w:eastAsia="Times New Roman" w:hAnsi="Arial" w:cs="Arial"/>
          <w:color w:val="333333"/>
          <w:shd w:val="clear" w:color="auto" w:fill="FFFFFF"/>
        </w:rPr>
        <w:lastRenderedPageBreak/>
        <w:t> </w:t>
      </w:r>
    </w:p>
    <w:p w:rsidR="00A20270" w:rsidRDefault="00A20270" w:rsidP="00026878">
      <w:pPr>
        <w:spacing w:after="0" w:line="270" w:lineRule="atLeast"/>
        <w:rPr>
          <w:rFonts w:ascii="Arial" w:eastAsia="Times New Roman" w:hAnsi="Arial" w:cs="Arial"/>
          <w:color w:val="333333"/>
          <w:shd w:val="clear" w:color="auto" w:fill="FFFFFF"/>
        </w:rPr>
      </w:pPr>
    </w:p>
    <w:p w:rsidR="00026878" w:rsidRPr="006B4744" w:rsidRDefault="00026878" w:rsidP="00026878">
      <w:pPr>
        <w:spacing w:after="0" w:line="270" w:lineRule="atLeast"/>
        <w:rPr>
          <w:rFonts w:ascii="Arial" w:eastAsia="Times New Roman" w:hAnsi="Arial" w:cs="Arial"/>
          <w:color w:val="333333"/>
          <w:shd w:val="clear" w:color="auto" w:fill="FFFFFF"/>
        </w:rPr>
      </w:pPr>
      <w:r w:rsidRPr="006B4744">
        <w:rPr>
          <w:rFonts w:ascii="Arial" w:eastAsia="Times New Roman" w:hAnsi="Arial" w:cs="Arial"/>
          <w:color w:val="333333"/>
          <w:shd w:val="clear" w:color="auto" w:fill="FFFFFF"/>
        </w:rPr>
        <w:t xml:space="preserve">  </w:t>
      </w:r>
    </w:p>
    <w:p w:rsidR="00026878" w:rsidRPr="006B4744" w:rsidRDefault="00D13F21" w:rsidP="001D64BB">
      <w:pPr>
        <w:spacing w:before="150" w:after="150" w:line="240" w:lineRule="atLeast"/>
        <w:rPr>
          <w:rFonts w:ascii="Arial" w:eastAsia="Times New Roman" w:hAnsi="Arial" w:cs="Arial"/>
          <w:color w:val="333333"/>
          <w:shd w:val="clear" w:color="auto" w:fill="FFFFFF"/>
        </w:rPr>
      </w:pPr>
      <w:r w:rsidRPr="00D13F21">
        <w:rPr>
          <w:rFonts w:ascii="Arial" w:eastAsia="Times New Roman" w:hAnsi="Arial" w:cs="Arial"/>
          <w:color w:val="333333"/>
          <w:shd w:val="clear" w:color="auto" w:fill="FFFFFF"/>
        </w:rPr>
        <w:pict>
          <v:rect id="_x0000_i1025" style="width:0;height:.75pt" o:hralign="center" o:hrstd="t" o:hrnoshade="t" o:hr="t" fillcolor="#eee" stroked="f"/>
        </w:pict>
      </w:r>
    </w:p>
    <w:p w:rsidR="00590331" w:rsidRDefault="007335F7">
      <w:pPr>
        <w:rPr>
          <w:rFonts w:ascii="Arial" w:hAnsi="Arial" w:cs="Arial"/>
        </w:rPr>
      </w:pPr>
      <w:r w:rsidRPr="007335F7">
        <w:rPr>
          <w:rFonts w:ascii="Arial" w:hAnsi="Arial" w:cs="Arial"/>
          <w:noProof/>
        </w:rPr>
        <w:drawing>
          <wp:inline distT="0" distB="0" distL="0" distR="0">
            <wp:extent cx="5943600" cy="4323968"/>
            <wp:effectExtent l="19050" t="0" r="0" b="0"/>
            <wp:docPr id="1" name="Picture 1" descr="Treatment-of-trigeminal-neural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atment-of-trigeminal-neuralg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296" w:rsidRDefault="00175296">
      <w:pPr>
        <w:rPr>
          <w:rFonts w:ascii="Arial" w:hAnsi="Arial" w:cs="Arial"/>
        </w:rPr>
      </w:pPr>
    </w:p>
    <w:p w:rsidR="00C9667E" w:rsidRDefault="00175296">
      <w:pPr>
        <w:rPr>
          <w:rFonts w:ascii="Arial" w:hAnsi="Arial" w:cs="Arial"/>
        </w:rPr>
      </w:pPr>
      <w:r>
        <w:rPr>
          <w:rFonts w:ascii="Arial" w:hAnsi="Arial" w:cs="Arial"/>
        </w:rPr>
        <w:t>Book published – Treatment of Trigeminal Neuralgia.</w:t>
      </w:r>
    </w:p>
    <w:p w:rsidR="00555050" w:rsidRDefault="00555050">
      <w:pPr>
        <w:rPr>
          <w:rFonts w:ascii="Arial" w:hAnsi="Arial" w:cs="Arial"/>
        </w:rPr>
      </w:pPr>
    </w:p>
    <w:p w:rsidR="00555050" w:rsidRDefault="00555050">
      <w:pPr>
        <w:rPr>
          <w:rFonts w:ascii="Arial" w:hAnsi="Arial" w:cs="Arial"/>
        </w:rPr>
      </w:pPr>
    </w:p>
    <w:p w:rsidR="00555050" w:rsidRDefault="00555050">
      <w:pPr>
        <w:rPr>
          <w:rFonts w:ascii="Arial" w:hAnsi="Arial" w:cs="Arial"/>
        </w:rPr>
      </w:pPr>
    </w:p>
    <w:p w:rsidR="00555050" w:rsidRDefault="00555050">
      <w:pPr>
        <w:rPr>
          <w:rFonts w:ascii="Arial" w:hAnsi="Arial" w:cs="Arial"/>
        </w:rPr>
      </w:pPr>
    </w:p>
    <w:p w:rsidR="0073267D" w:rsidRDefault="0073267D">
      <w:pPr>
        <w:rPr>
          <w:rFonts w:ascii="Arial" w:hAnsi="Arial" w:cs="Arial"/>
        </w:rPr>
      </w:pPr>
    </w:p>
    <w:p w:rsidR="00555050" w:rsidRDefault="00555050">
      <w:pPr>
        <w:rPr>
          <w:rFonts w:ascii="Arial" w:hAnsi="Arial" w:cs="Arial"/>
        </w:rPr>
      </w:pPr>
    </w:p>
    <w:p w:rsidR="00555050" w:rsidRDefault="00555050">
      <w:pPr>
        <w:rPr>
          <w:rFonts w:ascii="Arial" w:hAnsi="Arial" w:cs="Arial"/>
        </w:rPr>
      </w:pPr>
    </w:p>
    <w:p w:rsidR="00555050" w:rsidRDefault="00555050">
      <w:pPr>
        <w:rPr>
          <w:rFonts w:ascii="Arial" w:hAnsi="Arial" w:cs="Arial"/>
        </w:rPr>
      </w:pPr>
    </w:p>
    <w:p w:rsidR="00555050" w:rsidRDefault="00555050">
      <w:pPr>
        <w:rPr>
          <w:rFonts w:ascii="Arial" w:hAnsi="Arial" w:cs="Arial"/>
        </w:rPr>
      </w:pPr>
    </w:p>
    <w:p w:rsidR="00552280" w:rsidRDefault="00552280">
      <w:pPr>
        <w:rPr>
          <w:rFonts w:ascii="Arial" w:hAnsi="Arial" w:cs="Arial"/>
        </w:rPr>
      </w:pPr>
    </w:p>
    <w:tbl>
      <w:tblPr>
        <w:tblW w:w="11880" w:type="dxa"/>
        <w:jc w:val="center"/>
        <w:tblCellSpacing w:w="0" w:type="dxa"/>
        <w:tblBorders>
          <w:top w:val="single" w:sz="18" w:space="0" w:color="990000"/>
          <w:left w:val="single" w:sz="18" w:space="0" w:color="990000"/>
          <w:bottom w:val="single" w:sz="18" w:space="0" w:color="990000"/>
          <w:right w:val="single" w:sz="18" w:space="0" w:color="99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5"/>
        <w:gridCol w:w="14552"/>
        <w:gridCol w:w="1095"/>
      </w:tblGrid>
      <w:tr w:rsidR="00552280" w:rsidRPr="00552280" w:rsidTr="00552280">
        <w:trPr>
          <w:tblCellSpacing w:w="0" w:type="dxa"/>
          <w:jc w:val="center"/>
        </w:trPr>
        <w:tc>
          <w:tcPr>
            <w:tcW w:w="11880" w:type="dxa"/>
            <w:gridSpan w:val="3"/>
            <w:shd w:val="clear" w:color="auto" w:fill="FFFFFF"/>
            <w:vAlign w:val="center"/>
            <w:hideMark/>
          </w:tcPr>
          <w:tbl>
            <w:tblPr>
              <w:tblW w:w="11880" w:type="dxa"/>
              <w:jc w:val="center"/>
              <w:tblCellSpacing w:w="0" w:type="dxa"/>
              <w:tblBorders>
                <w:top w:val="single" w:sz="2" w:space="0" w:color="990000"/>
                <w:left w:val="single" w:sz="2" w:space="0" w:color="990000"/>
                <w:bottom w:val="single" w:sz="2" w:space="0" w:color="990000"/>
                <w:right w:val="single" w:sz="2" w:space="0" w:color="99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150"/>
            </w:tblGrid>
            <w:tr w:rsidR="00552280" w:rsidRPr="0055228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"/>
                    <w:gridCol w:w="14040"/>
                    <w:gridCol w:w="1050"/>
                  </w:tblGrid>
                  <w:tr w:rsidR="00552280" w:rsidRPr="0055228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2280" w:rsidRPr="00552280" w:rsidRDefault="00552280" w:rsidP="005522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38175" cy="619125"/>
                              <wp:effectExtent l="19050" t="0" r="9525" b="0"/>
                              <wp:docPr id="9" name="Picture 9" descr="C:\Documents and Settings\user\Desktop\imp AuthorScientific Credits_files\Left%20Up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Documents and Settings\user\Desktop\imp AuthorScientific Credits_files\Left%20Up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280" w:rsidRPr="00552280" w:rsidRDefault="00552280" w:rsidP="005522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896350" cy="619125"/>
                              <wp:effectExtent l="19050" t="0" r="0" b="0"/>
                              <wp:docPr id="10" name="Picture 10" descr="C:\Documents and Settings\user\Desktop\imp AuthorScientific Credits_files\Up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Documents and Settings\user\Desktop\imp AuthorScientific Credits_files\Up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635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52280" w:rsidRPr="00552280" w:rsidRDefault="00552280" w:rsidP="0055228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38175" cy="619125"/>
                              <wp:effectExtent l="19050" t="0" r="9525" b="0"/>
                              <wp:docPr id="11" name="Picture 11" descr="C:\Documents and Settings\user\Desktop\imp AuthorScientific Credits_files\Right%20Up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Documents and Settings\user\Desktop\imp AuthorScientific Credits_files\Right%20Up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52280" w:rsidRPr="00552280" w:rsidRDefault="00552280" w:rsidP="0055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2280" w:rsidRPr="00552280" w:rsidRDefault="00552280" w:rsidP="0055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280" w:rsidRPr="00552280" w:rsidTr="00552280">
        <w:trPr>
          <w:trHeight w:val="6000"/>
          <w:tblCellSpacing w:w="0" w:type="dxa"/>
          <w:jc w:val="center"/>
        </w:trPr>
        <w:tc>
          <w:tcPr>
            <w:tcW w:w="885" w:type="dxa"/>
            <w:shd w:val="clear" w:color="auto" w:fill="FFFFFF"/>
            <w:hideMark/>
          </w:tcPr>
          <w:p w:rsidR="00552280" w:rsidRPr="00552280" w:rsidRDefault="00552280" w:rsidP="0055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5010150"/>
                  <wp:effectExtent l="19050" t="0" r="9525" b="0"/>
                  <wp:docPr id="12" name="Picture 12" descr="C:\Documents and Settings\user\Desktop\imp AuthorScientific Credits_files\Left5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ser\Desktop\imp AuthorScientific Credits_files\Left5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01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546"/>
            </w:tblGrid>
            <w:tr w:rsidR="00552280" w:rsidRPr="00552280">
              <w:trPr>
                <w:trHeight w:val="757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Borders>
                      <w:top w:val="single" w:sz="6" w:space="0" w:color="E7D59B"/>
                      <w:left w:val="single" w:sz="6" w:space="0" w:color="E7D59B"/>
                      <w:bottom w:val="single" w:sz="6" w:space="0" w:color="E7D59B"/>
                      <w:right w:val="single" w:sz="6" w:space="0" w:color="E7D59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20"/>
                    <w:gridCol w:w="8160"/>
                    <w:gridCol w:w="2940"/>
                  </w:tblGrid>
                  <w:tr w:rsidR="00552280" w:rsidRPr="00552280">
                    <w:trPr>
                      <w:tblCellSpacing w:w="15" w:type="dxa"/>
                      <w:jc w:val="center"/>
                    </w:trPr>
                    <w:tc>
                      <w:tcPr>
                        <w:tcW w:w="2835" w:type="dxa"/>
                        <w:vAlign w:val="bottom"/>
                        <w:hideMark/>
                      </w:tcPr>
                      <w:p w:rsidR="00552280" w:rsidRPr="00552280" w:rsidRDefault="00552280" w:rsidP="005522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85975" cy="1171575"/>
                              <wp:effectExtent l="19050" t="0" r="9525" b="0"/>
                              <wp:docPr id="13" name="Picture 13" descr="C:\Documents and Settings\user\Desktop\imp AuthorScientific Credits_files\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C:\Documents and Settings\user\Desktop\imp AuthorScientific Credits_files\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5975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81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00"/>
                        </w:tblGrid>
                        <w:tr w:rsidR="00552280" w:rsidRPr="0055228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2280" w:rsidRPr="00552280" w:rsidRDefault="00552280" w:rsidP="005522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505075" cy="1000125"/>
                                    <wp:effectExtent l="19050" t="0" r="9525" b="0"/>
                                    <wp:docPr id="14" name="Picture 14" descr="C:\Documents and Settings\user\Desktop\imp AuthorScientific Credits_files\AuthorSciectifi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C:\Documents and Settings\user\Desktop\imp AuthorScientific Credits_files\AuthorSciectifi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5075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52280" w:rsidRPr="0055228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2280" w:rsidRPr="00552280" w:rsidRDefault="00552280" w:rsidP="005522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66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/>
                                  <w:color w:val="006600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>
                                    <wp:extent cx="1438275" cy="209550"/>
                                    <wp:effectExtent l="19050" t="0" r="9525" b="0"/>
                                    <wp:docPr id="15" name="Picture 15" descr="C:\Documents and Settings\user\Desktop\imp AuthorScientific Credits_files\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C:\Documents and Settings\user\Desktop\imp AuthorScientific Credits_files\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82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52280" w:rsidRPr="00552280" w:rsidRDefault="00552280" w:rsidP="005522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52280" w:rsidRPr="00552280" w:rsidRDefault="00552280" w:rsidP="005522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6600"/>
                                  <w:sz w:val="30"/>
                                  <w:szCs w:val="30"/>
                                </w:rPr>
                              </w:pPr>
                              <w:r w:rsidRPr="0055228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6600"/>
                                  <w:sz w:val="30"/>
                                  <w:szCs w:val="30"/>
                                </w:rPr>
                                <w:t>Dr. Priyanka Debta</w:t>
                              </w:r>
                            </w:p>
                            <w:p w:rsidR="00552280" w:rsidRPr="00552280" w:rsidRDefault="00552280" w:rsidP="005522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52280" w:rsidRPr="00552280" w:rsidRDefault="00552280" w:rsidP="005522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181225" cy="209550"/>
                                    <wp:effectExtent l="19050" t="0" r="9525" b="0"/>
                                    <wp:docPr id="16" name="Picture 16" descr="C:\Documents and Settings\user\Desktop\imp AuthorScientific Credits_files\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C:\Documents and Settings\user\Desktop\imp AuthorScientific Credits_files\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8122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52280" w:rsidRPr="00552280" w:rsidRDefault="00552280" w:rsidP="005522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6600"/>
                                  <w:sz w:val="30"/>
                                  <w:szCs w:val="30"/>
                                </w:rPr>
                              </w:pPr>
                              <w:r w:rsidRPr="0055228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6600"/>
                                  <w:sz w:val="30"/>
                                  <w:szCs w:val="30"/>
                                </w:rPr>
                                <w:t>Journal of Clinical &amp; Cellular Immunology</w:t>
                              </w:r>
                            </w:p>
                            <w:p w:rsidR="00552280" w:rsidRPr="00552280" w:rsidRDefault="00552280" w:rsidP="005522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22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505075" cy="209550"/>
                                    <wp:effectExtent l="19050" t="0" r="9525" b="0"/>
                                    <wp:docPr id="17" name="Picture 17" descr="C:\Documents and Settings\user\Desktop\imp AuthorScientific Credits_files\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C:\Documents and Settings\user\Desktop\imp AuthorScientific Credits_files\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50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5228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6600"/>
                                  <w:sz w:val="21"/>
                                  <w:szCs w:val="21"/>
                                </w:rPr>
                                <w:t>Evaluation of Infiltration of Immunological Cells (Tissue Eosinophil and Mast Cell) in Odontogenic Cysts by Using Special Stains</w:t>
                              </w:r>
                              <w:r w:rsidRPr="005522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552280" w:rsidRPr="00552280" w:rsidRDefault="00552280" w:rsidP="005522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38175" cy="209550"/>
                                    <wp:effectExtent l="19050" t="0" r="0" b="0"/>
                                    <wp:docPr id="18" name="Picture 18" descr="C:\Documents and Settings\user\Desktop\imp AuthorScientific Credits_files\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C:\Documents and Settings\user\Desktop\imp AuthorScientific Credits_files\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81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5228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6600"/>
                                  <w:sz w:val="21"/>
                                  <w:szCs w:val="21"/>
                                </w:rPr>
                                <w:t>http://dx.doi.org/10.4172/2155-9899.1000103</w:t>
                              </w:r>
                              <w:r w:rsidRPr="005522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38175" cy="209550"/>
                                    <wp:effectExtent l="0" t="0" r="0" b="0"/>
                                    <wp:docPr id="19" name="Picture 19" descr="C:\Documents and Settings\user\Desktop\imp AuthorScientific Credits_files\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C:\Documents and Settings\user\Desktop\imp AuthorScientific Credits_files\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81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522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55228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6600"/>
                                  <w:sz w:val="21"/>
                                  <w:szCs w:val="21"/>
                                </w:rPr>
                                <w:t>2010</w:t>
                              </w:r>
                              <w:r w:rsidRPr="005522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790575" cy="209550"/>
                                    <wp:effectExtent l="19050" t="0" r="0" b="0"/>
                                    <wp:docPr id="20" name="Picture 20" descr="C:\Documents and Settings\user\Desktop\imp AuthorScientific Credits_files\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C:\Documents and Settings\user\Desktop\imp AuthorScientific Credits_files\6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5228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6600"/>
                                  <w:sz w:val="21"/>
                                  <w:szCs w:val="21"/>
                                </w:rPr>
                                <w:t>156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1925" cy="209550"/>
                                    <wp:effectExtent l="0" t="0" r="0" b="0"/>
                                    <wp:docPr id="21" name="Picture 21" descr="C:\Documents and Settings\user\Desktop\imp AuthorScientific Credits_files\com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C:\Documents and Settings\user\Desktop\imp AuthorScientific Credits_files\com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5228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6600"/>
                                  <w:sz w:val="21"/>
                                  <w:szCs w:val="21"/>
                                </w:rPr>
                                <w:t>152</w:t>
                              </w:r>
                              <w:r w:rsidRPr="005522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209550"/>
                                    <wp:effectExtent l="19050" t="0" r="0" b="0"/>
                                    <wp:docPr id="22" name="Picture 22" descr="C:\Documents and Settings\user\Desktop\imp AuthorScientific Credits_files\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C:\Documents and Settings\user\Desktop\imp AuthorScientific Credits_files\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24050" cy="209550"/>
                                    <wp:effectExtent l="19050" t="0" r="0" b="0"/>
                                    <wp:docPr id="23" name="Picture 23" descr="C:\Documents and Settings\user\Desktop\imp AuthorScientific Credits_files\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C:\Documents and Settings\user\Desktop\imp AuthorScientific Credits_files\8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28650" cy="209550"/>
                                    <wp:effectExtent l="19050" t="0" r="0" b="0"/>
                                    <wp:docPr id="24" name="Picture 24" descr="C:\Documents and Settings\user\Desktop\imp AuthorScientific Credits_files\8_00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C:\Documents and Settings\user\Desktop\imp AuthorScientific Credits_files\8_00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522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190750" cy="247650"/>
                                    <wp:effectExtent l="19050" t="0" r="0" b="0"/>
                                    <wp:docPr id="25" name="Picture 25" descr="C:\Documents and Settings\user\Desktop\imp AuthorScientific Credits_files\8_00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C:\Documents and Settings\user\Desktop\imp AuthorScientific Credits_files\8_00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143125" cy="209550"/>
                                    <wp:effectExtent l="19050" t="0" r="9525" b="0"/>
                                    <wp:docPr id="26" name="Picture 26" descr="C:\Documents and Settings\user\Desktop\imp AuthorScientific Credits_files\9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C:\Documents and Settings\user\Desktop\imp AuthorScientific Credits_files\9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4312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5228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6600"/>
                                  <w:sz w:val="21"/>
                                  <w:szCs w:val="21"/>
                                </w:rPr>
                                <w:t> 154</w:t>
                              </w:r>
                              <w:r w:rsidRPr="005522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09550"/>
                                    <wp:effectExtent l="0" t="0" r="0" b="0"/>
                                    <wp:docPr id="27" name="Picture 27" descr="C:\Documents and Settings\user\Desktop\imp AuthorScientific Credits_files\1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C:\Documents and Settings\user\Desktop\imp AuthorScientific Credits_files\1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5228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6600"/>
                                  <w:sz w:val="21"/>
                                  <w:szCs w:val="21"/>
                                </w:rPr>
                                <w:t>154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19250" cy="209550"/>
                                    <wp:effectExtent l="0" t="0" r="0" b="0"/>
                                    <wp:docPr id="28" name="Picture 28" descr="C:\Documents and Settings\user\Desktop\imp AuthorScientific Credits_files\1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C:\Documents and Settings\user\Desktop\imp AuthorScientific Credits_files\1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0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52280" w:rsidRPr="00552280" w:rsidRDefault="00552280" w:rsidP="00552280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52280" w:rsidRPr="00552280" w:rsidRDefault="00552280" w:rsidP="005522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bottom"/>
                        <w:hideMark/>
                      </w:tcPr>
                      <w:p w:rsidR="00552280" w:rsidRPr="00552280" w:rsidRDefault="00552280" w:rsidP="0055228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09750" cy="476250"/>
                              <wp:effectExtent l="0" t="0" r="0" b="0"/>
                              <wp:docPr id="29" name="Picture 29" descr="C:\Documents and Settings\user\Desktop\imp AuthorScientific Credits_files\OMIC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C:\Documents and Settings\user\Desktop\imp AuthorScientific Credits_files\OMIC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2280" w:rsidRPr="00552280">
                    <w:trPr>
                      <w:trHeight w:val="91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52280" w:rsidRPr="00552280" w:rsidRDefault="00552280" w:rsidP="005522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24350" cy="504825"/>
                              <wp:effectExtent l="19050" t="0" r="0" b="0"/>
                              <wp:docPr id="30" name="Picture 30" descr="C:\Documents and Settings\user\Desktop\imp AuthorScientific Credits_files\BOTTOMSTRIP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C:\Documents and Settings\user\Desktop\imp AuthorScientific Credits_files\BOTTOMSTRIP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3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52280" w:rsidRPr="00552280" w:rsidRDefault="00552280" w:rsidP="0055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2280" w:rsidRPr="00552280" w:rsidRDefault="00552280" w:rsidP="0055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hideMark/>
          </w:tcPr>
          <w:p w:rsidR="00552280" w:rsidRPr="00552280" w:rsidRDefault="00552280" w:rsidP="00552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5010150"/>
                  <wp:effectExtent l="19050" t="0" r="9525" b="0"/>
                  <wp:docPr id="31" name="Picture 31" descr="C:\Documents and Settings\user\Desktop\imp AuthorScientific Credits_files\Right5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user\Desktop\imp AuthorScientific Credits_files\Right5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01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280" w:rsidRPr="00552280" w:rsidTr="00552280">
        <w:trPr>
          <w:tblCellSpacing w:w="0" w:type="dxa"/>
          <w:jc w:val="center"/>
        </w:trPr>
        <w:tc>
          <w:tcPr>
            <w:tcW w:w="11880" w:type="dxa"/>
            <w:gridSpan w:val="3"/>
            <w:shd w:val="clear" w:color="auto" w:fill="FFFFFF"/>
            <w:vAlign w:val="center"/>
            <w:hideMark/>
          </w:tcPr>
          <w:tbl>
            <w:tblPr>
              <w:tblW w:w="11880" w:type="dxa"/>
              <w:jc w:val="center"/>
              <w:tblCellSpacing w:w="0" w:type="dxa"/>
              <w:tblBorders>
                <w:top w:val="single" w:sz="2" w:space="0" w:color="990000"/>
                <w:left w:val="single" w:sz="2" w:space="0" w:color="990000"/>
                <w:bottom w:val="single" w:sz="2" w:space="0" w:color="990000"/>
                <w:right w:val="single" w:sz="2" w:space="0" w:color="99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150"/>
            </w:tblGrid>
            <w:tr w:rsidR="00552280" w:rsidRPr="005522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"/>
                    <w:gridCol w:w="14040"/>
                    <w:gridCol w:w="1050"/>
                  </w:tblGrid>
                  <w:tr w:rsidR="00552280" w:rsidRPr="0055228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52280" w:rsidRPr="00552280" w:rsidRDefault="00552280" w:rsidP="005522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38175" cy="619125"/>
                              <wp:effectExtent l="19050" t="0" r="9525" b="0"/>
                              <wp:docPr id="32" name="Picture 32" descr="C:\Documents and Settings\user\Desktop\imp AuthorScientific Credits_files\Left%20Dow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C:\Documents and Settings\user\Desktop\imp AuthorScientific Credits_files\Left%20Dow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280" w:rsidRPr="00552280" w:rsidRDefault="00552280" w:rsidP="005522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896350" cy="619125"/>
                              <wp:effectExtent l="19050" t="0" r="0" b="0"/>
                              <wp:docPr id="33" name="Picture 33" descr="C:\Documents and Settings\user\Desktop\imp AuthorScientific Credits_files\Dow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C:\Documents and Settings\user\Desktop\imp AuthorScientific Credits_files\Dow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635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52280" w:rsidRPr="00552280" w:rsidRDefault="00552280" w:rsidP="0055228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38175" cy="619125"/>
                              <wp:effectExtent l="19050" t="0" r="9525" b="0"/>
                              <wp:docPr id="34" name="Picture 34" descr="C:\Documents and Settings\user\Desktop\imp AuthorScientific Credits_files\Right%20Dow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C:\Documents and Settings\user\Desktop\imp AuthorScientific Credits_files\Right%20Dow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52280" w:rsidRPr="00552280" w:rsidRDefault="00552280" w:rsidP="0055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2280" w:rsidRPr="00552280" w:rsidRDefault="00552280" w:rsidP="0055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2280" w:rsidRDefault="003032E0" w:rsidP="003032E0">
      <w:pPr>
        <w:tabs>
          <w:tab w:val="left" w:pos="33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3DD0" w:rsidRDefault="00A33DD0">
      <w:pPr>
        <w:rPr>
          <w:rFonts w:ascii="Arial" w:hAnsi="Arial" w:cs="Arial"/>
        </w:rPr>
      </w:pPr>
    </w:p>
    <w:p w:rsidR="00A33DD0" w:rsidRDefault="00A33DD0">
      <w:pPr>
        <w:rPr>
          <w:rFonts w:ascii="Arial" w:hAnsi="Arial" w:cs="Arial"/>
        </w:rPr>
      </w:pPr>
    </w:p>
    <w:p w:rsidR="003032E0" w:rsidRDefault="003032E0" w:rsidP="00A33DD0">
      <w:pPr>
        <w:spacing w:after="0" w:line="270" w:lineRule="atLeast"/>
        <w:rPr>
          <w:rFonts w:ascii="Arial" w:eastAsia="Times New Roman" w:hAnsi="Arial" w:cs="Arial"/>
          <w:b/>
          <w:color w:val="333333"/>
          <w:u w:val="single"/>
          <w:shd w:val="clear" w:color="auto" w:fill="FFFFFF"/>
        </w:rPr>
      </w:pPr>
    </w:p>
    <w:p w:rsidR="003032E0" w:rsidRDefault="003032E0" w:rsidP="00A33DD0">
      <w:pPr>
        <w:spacing w:after="0" w:line="270" w:lineRule="atLeast"/>
        <w:rPr>
          <w:rFonts w:ascii="Arial" w:eastAsia="Times New Roman" w:hAnsi="Arial" w:cs="Arial"/>
          <w:b/>
          <w:color w:val="333333"/>
          <w:u w:val="single"/>
          <w:shd w:val="clear" w:color="auto" w:fill="FFFFFF"/>
        </w:rPr>
      </w:pPr>
    </w:p>
    <w:p w:rsidR="00A33DD0" w:rsidRDefault="00A33DD0" w:rsidP="00A33DD0">
      <w:pPr>
        <w:spacing w:after="0" w:line="270" w:lineRule="atLeast"/>
        <w:rPr>
          <w:rFonts w:ascii="Arial" w:eastAsia="Times New Roman" w:hAnsi="Arial" w:cs="Arial"/>
          <w:b/>
          <w:color w:val="333333"/>
          <w:u w:val="single"/>
          <w:shd w:val="clear" w:color="auto" w:fill="FFFFFF"/>
        </w:rPr>
      </w:pPr>
      <w:r w:rsidRPr="006B4744">
        <w:rPr>
          <w:rFonts w:ascii="Arial" w:eastAsia="Times New Roman" w:hAnsi="Arial" w:cs="Arial"/>
          <w:b/>
          <w:color w:val="333333"/>
          <w:u w:val="single"/>
          <w:shd w:val="clear" w:color="auto" w:fill="FFFFFF"/>
        </w:rPr>
        <w:t>Workshop &amp; symposium:</w:t>
      </w:r>
    </w:p>
    <w:p w:rsidR="00A33DD0" w:rsidRDefault="00A33DD0" w:rsidP="00A33DD0">
      <w:pPr>
        <w:spacing w:after="0" w:line="270" w:lineRule="atLeast"/>
        <w:rPr>
          <w:rFonts w:ascii="Arial" w:eastAsia="Times New Roman" w:hAnsi="Arial" w:cs="Arial"/>
          <w:b/>
          <w:color w:val="333333"/>
          <w:u w:val="single"/>
          <w:shd w:val="clear" w:color="auto" w:fill="FFFFFF"/>
        </w:rPr>
      </w:pPr>
    </w:p>
    <w:p w:rsidR="00A33DD0" w:rsidRPr="00FD44CD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>National Triple “o” symposium 2011: 23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rd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-24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July, Raipur. (C.G.).</w:t>
      </w:r>
    </w:p>
    <w:p w:rsidR="00A33DD0" w:rsidRPr="00FD44CD" w:rsidRDefault="00A33DD0" w:rsidP="00A33DD0">
      <w:pPr>
        <w:spacing w:after="0" w:line="270" w:lineRule="atLeast"/>
        <w:jc w:val="both"/>
        <w:rPr>
          <w:rFonts w:ascii="Arial" w:eastAsia="Times New Roman" w:hAnsi="Arial" w:cs="Arial"/>
          <w:color w:val="333333"/>
          <w:shd w:val="clear" w:color="auto" w:fill="FFFFFF"/>
        </w:rPr>
      </w:pPr>
    </w:p>
    <w:p w:rsidR="00A33DD0" w:rsidRPr="00FD44CD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>“Hands on course on salivary gland immunohistochemistry” held on 22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nd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July, 2011 at C.D.C.R.I. Rajnandgaon (C.G.).</w:t>
      </w:r>
    </w:p>
    <w:p w:rsidR="00A33DD0" w:rsidRPr="00FD44CD" w:rsidRDefault="00A33DD0" w:rsidP="00A33DD0">
      <w:pPr>
        <w:pStyle w:val="ListParagraph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Pr="00FD44CD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>Scientific Activity on Saliva: A specimen of choice and psychology in cancer at S.P.D.C., Sawangi, Wardha on 16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Jan 2009.</w:t>
      </w:r>
    </w:p>
    <w:p w:rsidR="00A33DD0" w:rsidRPr="00FD44CD" w:rsidRDefault="00A33DD0" w:rsidP="00A33DD0">
      <w:pPr>
        <w:pStyle w:val="ListParagraph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Pr="00FD44CD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>Participated in Scientific Activity on Slide Discussion at S.P.D.C., Sawangi, Wardha on 20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Dec. 2008.</w:t>
      </w:r>
    </w:p>
    <w:p w:rsidR="00A33DD0" w:rsidRPr="00FD44CD" w:rsidRDefault="00A33DD0" w:rsidP="00A33DD0">
      <w:pPr>
        <w:pStyle w:val="ListParagraph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Pr="00FD44CD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>C.D.E. on Chemiluminescence (Vizilite Plus)- Newer Diagnostic modality for Oral Precancer at S.P.D.C., Wardha on 1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st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Aug 2008.</w:t>
      </w:r>
    </w:p>
    <w:p w:rsidR="00A33DD0" w:rsidRPr="00FD44CD" w:rsidRDefault="00A33DD0" w:rsidP="00A33DD0">
      <w:pPr>
        <w:spacing w:line="270" w:lineRule="atLeast"/>
        <w:jc w:val="both"/>
        <w:rPr>
          <w:rFonts w:ascii="Arial" w:hAnsi="Arial" w:cs="Arial"/>
          <w:color w:val="333333"/>
          <w:shd w:val="clear" w:color="auto" w:fill="FFFFFF"/>
        </w:rPr>
      </w:pPr>
    </w:p>
    <w:p w:rsidR="00A33DD0" w:rsidRPr="00FD44CD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>C.D.E. program held on 21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st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Nov.2008 at VSPM’S Dental College and Research Centre,Nagpur.  </w:t>
      </w:r>
    </w:p>
    <w:p w:rsidR="00A33DD0" w:rsidRPr="00FD44CD" w:rsidRDefault="00A33DD0" w:rsidP="00A33DD0">
      <w:pPr>
        <w:pStyle w:val="ListParagraph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Pr="00FD44CD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>Hands on Workshop on PCR at S.P.D.C., DIIMS, Sawangi, Wardha on 17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-18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sep. 2008.</w:t>
      </w:r>
    </w:p>
    <w:p w:rsidR="00A33DD0" w:rsidRPr="00FD44CD" w:rsidRDefault="00A33DD0" w:rsidP="00A33DD0">
      <w:pPr>
        <w:pStyle w:val="ListParagraph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Pr="00FD44CD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>C.D.E. program held on 8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Aug 2008 at VSPM’S Dental College and Research Centre,Nagpur.  </w:t>
      </w:r>
    </w:p>
    <w:p w:rsidR="00A33DD0" w:rsidRPr="00FD44CD" w:rsidRDefault="00A33DD0" w:rsidP="00A33DD0">
      <w:pPr>
        <w:pStyle w:val="ListParagraph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Pr="00FD44CD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>Participated in the Scientific Activity (Case Discussion) at S.P.D.C., Sawangi, Wardha on 17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march 2008.</w:t>
      </w:r>
    </w:p>
    <w:p w:rsidR="00A33DD0" w:rsidRPr="00FD44CD" w:rsidRDefault="00A33DD0" w:rsidP="00A33DD0">
      <w:pPr>
        <w:pStyle w:val="ListParagraph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Pr="00FD44CD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>Participated in the Discussions of the Quarterly Slide Seminar at VSPM’S Dental College and Research Centre,Nagpur on 28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Feb 2008.  </w:t>
      </w:r>
    </w:p>
    <w:p w:rsidR="00A33DD0" w:rsidRPr="00FD44CD" w:rsidRDefault="00A33DD0" w:rsidP="00A33DD0">
      <w:pPr>
        <w:pStyle w:val="ListParagraph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Pr="00FD44CD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>CME on Haemato-oncology at J.N.M.C. Sawangi (M), Wardha on the 4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Nov. 2007.</w:t>
      </w:r>
    </w:p>
    <w:p w:rsidR="00A33DD0" w:rsidRPr="00FD44CD" w:rsidRDefault="00A33DD0" w:rsidP="00A33DD0">
      <w:pPr>
        <w:pStyle w:val="ListParagraph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>Participated in the Scientific Activity (Case Discussion) at S.P.D.C., Sawangi, Wardha on 20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Nov. 2007.</w:t>
      </w:r>
    </w:p>
    <w:p w:rsidR="00A33DD0" w:rsidRPr="00124836" w:rsidRDefault="00A33DD0" w:rsidP="00A33DD0">
      <w:pPr>
        <w:pStyle w:val="ListParagrap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Course on “Clinical Bio-Technology” from 11</w:t>
      </w:r>
      <w:r w:rsidRPr="00124836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-22</w:t>
      </w:r>
      <w:r w:rsidRPr="00124836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2007 at Disha institute of </w:t>
      </w:r>
    </w:p>
    <w:p w:rsidR="00A33DD0" w:rsidRPr="00124836" w:rsidRDefault="00A33DD0" w:rsidP="00A33DD0">
      <w:pPr>
        <w:pStyle w:val="ListParagrap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Default="00A33DD0" w:rsidP="00A33DD0">
      <w:pPr>
        <w:pStyle w:val="ListParagraph"/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Bio-Technology Pvt.Ltd. Nagpur.</w:t>
      </w:r>
    </w:p>
    <w:p w:rsidR="00A33DD0" w:rsidRPr="004A7B9E" w:rsidRDefault="00A33DD0" w:rsidP="00A33DD0">
      <w:pPr>
        <w:pStyle w:val="ListParagrap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Pr="004A7B9E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Post graduate orientation course-2006 on 17</w:t>
      </w:r>
      <w:r w:rsidRPr="004A7B9E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-20</w:t>
      </w:r>
      <w:r w:rsidRPr="004A7B9E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August at S.P.D.C. (DMIMS),Wardha.</w:t>
      </w:r>
    </w:p>
    <w:p w:rsidR="00A33DD0" w:rsidRPr="00FD44CD" w:rsidRDefault="00A33DD0" w:rsidP="00A33DD0">
      <w:pPr>
        <w:pStyle w:val="ListParagraph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Pr="00FD44CD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>Participated as Delegate in the Guest Lecture by Dr. Borges on Salivary gland Tumours at J.N.M.C., Sawangi (M), Wardha on 26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Feb. 07.</w:t>
      </w:r>
    </w:p>
    <w:p w:rsidR="00A33DD0" w:rsidRPr="00FD44CD" w:rsidRDefault="00A33DD0" w:rsidP="00A33DD0">
      <w:pPr>
        <w:pStyle w:val="ListParagraph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Pr="00FD44CD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lastRenderedPageBreak/>
        <w:t>Symposium on Oral Premalignancy: An Insight at S.P.D.C., DMIMS, Wardha on 17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June 2006.</w:t>
      </w:r>
    </w:p>
    <w:p w:rsidR="00A33DD0" w:rsidRPr="00FD44CD" w:rsidRDefault="00A33DD0" w:rsidP="00A33DD0">
      <w:pPr>
        <w:pStyle w:val="ListParagraph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Pr="00FD44CD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>“Symposium 2004 Internee” Faculty of Dentistry, organized by Maharashtra University of Health Sciences, Nashik on 22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nd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Feb 2004.</w:t>
      </w:r>
    </w:p>
    <w:p w:rsidR="00A33DD0" w:rsidRPr="00FD44CD" w:rsidRDefault="00A33DD0" w:rsidP="00A33DD0">
      <w:pPr>
        <w:pStyle w:val="ListParagraph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Pr="00FD44CD" w:rsidRDefault="00A33DD0" w:rsidP="00A33DD0">
      <w:pPr>
        <w:pStyle w:val="ListParagraph"/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Pr="00FD44CD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>Workshop on Fixed Prosthodontics S.P.D.C., Sawangi (Meghe), Wardha on 27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&amp; 28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March 2004.</w:t>
      </w:r>
    </w:p>
    <w:p w:rsidR="00A33DD0" w:rsidRPr="00FD44CD" w:rsidRDefault="00A33DD0" w:rsidP="00A33DD0">
      <w:pPr>
        <w:pStyle w:val="ListParagraph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Pr="00FD44CD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>16 hour hands on workshop on Essential Endodontics at S.P.D.C. &amp; Hospital, Wardha, on Feb 9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&amp; 10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2004.</w:t>
      </w:r>
    </w:p>
    <w:p w:rsidR="00A33DD0" w:rsidRPr="00FD44CD" w:rsidRDefault="00A33DD0" w:rsidP="00A33DD0">
      <w:pPr>
        <w:pStyle w:val="ListParagraph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Pr="00FD44CD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>Orientation workshop in Oral and maxillofacial Surgery held at S.P.D.C., Sawangi (Meghe), Wardha on 11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&amp; 12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January 2003.</w:t>
      </w:r>
    </w:p>
    <w:p w:rsidR="00A33DD0" w:rsidRPr="00FD44CD" w:rsidRDefault="00A33DD0" w:rsidP="00A33DD0">
      <w:pPr>
        <w:pStyle w:val="ListParagraph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Pr="00FD44CD" w:rsidRDefault="00A33DD0" w:rsidP="00A33DD0">
      <w:pPr>
        <w:pStyle w:val="ListParagraph"/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>Indian Dental Association Wardha Branch, 2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nd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in essay competition held on 7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 w:rsidRPr="00FD44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April 2004.</w:t>
      </w:r>
    </w:p>
    <w:p w:rsidR="00A33DD0" w:rsidRDefault="00A33DD0" w:rsidP="00A33DD0">
      <w:pPr>
        <w:pStyle w:val="ListParagraph"/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CDE programme on medical Emergency in dental practice held on 31</w:t>
      </w:r>
      <w:r w:rsidRPr="003D1340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Jan 2014 at I.D.S., BBSR.</w:t>
      </w:r>
    </w:p>
    <w:p w:rsidR="00A33DD0" w:rsidRDefault="00A33DD0" w:rsidP="00A33DD0">
      <w:pPr>
        <w:pStyle w:val="ListParagraph"/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CDE programme on Recent Trends about use of CBCT in dentistry held on 8</w:t>
      </w:r>
      <w:r w:rsidRPr="00D81E40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March 2014 at I.D.S., BBSR.</w:t>
      </w:r>
    </w:p>
    <w:p w:rsidR="00A33DD0" w:rsidRDefault="00A33DD0" w:rsidP="00A33DD0">
      <w:pPr>
        <w:pStyle w:val="ListParagraph"/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CDE programme on Statistics held on 22</w:t>
      </w:r>
      <w:r w:rsidRPr="007138E1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March 2014 at I.D.S., BBSR.</w:t>
      </w:r>
    </w:p>
    <w:p w:rsidR="00A33DD0" w:rsidRDefault="00A33DD0" w:rsidP="00A33DD0">
      <w:pPr>
        <w:pStyle w:val="ListParagraph"/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CDE programme on Rehabilitation of lost smile” A clinician approach to full mouth Rehabiltation “held on 27</w:t>
      </w:r>
      <w:r w:rsidRPr="002B78AB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March 2014 at I.D.S., BBSR.</w:t>
      </w:r>
    </w:p>
    <w:p w:rsidR="00A33DD0" w:rsidRDefault="00A33DD0" w:rsidP="00A33DD0">
      <w:pPr>
        <w:pStyle w:val="ListParagraph"/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CDE programme on Forensic odontology – A peek into the future and workshop on  Age Estimation, held on 2</w:t>
      </w:r>
      <w:r w:rsidRPr="00383AA4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June 2014 at I.D.S., BBSR.</w:t>
      </w:r>
    </w:p>
    <w:p w:rsidR="00A33DD0" w:rsidRDefault="00A33DD0" w:rsidP="00A33DD0">
      <w:pPr>
        <w:pStyle w:val="ListParagraph"/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A33DD0" w:rsidRDefault="00A33DD0" w:rsidP="00A33DD0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CDE programme on Bleeding and coagulation: A Dental surgeon’s perspective held on 18</w:t>
      </w:r>
      <w:r w:rsidRPr="002B7FC2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July 2014 at I.D.S., BBSR.</w:t>
      </w:r>
    </w:p>
    <w:p w:rsidR="00A33DD0" w:rsidRDefault="00A33DD0" w:rsidP="00A33DD0">
      <w:pPr>
        <w:pStyle w:val="ListParagraph"/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984FDA" w:rsidRPr="00020D25" w:rsidRDefault="00A33DD0" w:rsidP="00020D25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CDE programme on Emerging trends &amp; future directions</w:t>
      </w:r>
      <w:r w:rsidRPr="00D81E4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held on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8</w:t>
      </w:r>
      <w:r w:rsidRPr="00CB2728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Nov. </w:t>
      </w:r>
      <w:r w:rsidRPr="00D81E40">
        <w:rPr>
          <w:rFonts w:ascii="Arial" w:hAnsi="Arial" w:cs="Arial"/>
          <w:color w:val="333333"/>
          <w:sz w:val="22"/>
          <w:szCs w:val="22"/>
          <w:shd w:val="clear" w:color="auto" w:fill="FFFFFF"/>
        </w:rPr>
        <w:t>2014 at I.D.S., BBSR.</w:t>
      </w:r>
    </w:p>
    <w:p w:rsidR="00984FDA" w:rsidRPr="00984FDA" w:rsidRDefault="00984FDA" w:rsidP="00984FDA">
      <w:pPr>
        <w:pStyle w:val="ListParagrap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020D25" w:rsidRPr="00D81E40" w:rsidRDefault="00020D25" w:rsidP="00020D25">
      <w:pPr>
        <w:pStyle w:val="ListParagraph"/>
        <w:numPr>
          <w:ilvl w:val="0"/>
          <w:numId w:val="9"/>
        </w:numPr>
        <w:spacing w:line="27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KIDS : CDE on oral pathological lesion. 2015,</w:t>
      </w:r>
    </w:p>
    <w:p w:rsidR="00A33DD0" w:rsidRDefault="00A33DD0">
      <w:pPr>
        <w:rPr>
          <w:rFonts w:ascii="Arial" w:hAnsi="Arial" w:cs="Arial"/>
        </w:rPr>
      </w:pPr>
    </w:p>
    <w:p w:rsidR="00A33DD0" w:rsidRPr="00CC1B22" w:rsidRDefault="00A33DD0" w:rsidP="00CC1B22">
      <w:pPr>
        <w:spacing w:before="150" w:after="150" w:line="240" w:lineRule="atLeast"/>
        <w:jc w:val="both"/>
        <w:rPr>
          <w:rFonts w:ascii="Arial" w:hAnsi="Arial" w:cs="Arial"/>
        </w:rPr>
      </w:pPr>
    </w:p>
    <w:sectPr w:rsidR="00A33DD0" w:rsidRPr="00CC1B22" w:rsidSect="00590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1AC" w:rsidRDefault="001711AC" w:rsidP="00F370D7">
      <w:pPr>
        <w:spacing w:after="0" w:line="240" w:lineRule="auto"/>
      </w:pPr>
      <w:r>
        <w:separator/>
      </w:r>
    </w:p>
  </w:endnote>
  <w:endnote w:type="continuationSeparator" w:id="1">
    <w:p w:rsidR="001711AC" w:rsidRDefault="001711AC" w:rsidP="00F3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1AC" w:rsidRDefault="001711AC" w:rsidP="00F370D7">
      <w:pPr>
        <w:spacing w:after="0" w:line="240" w:lineRule="auto"/>
      </w:pPr>
      <w:r>
        <w:separator/>
      </w:r>
    </w:p>
  </w:footnote>
  <w:footnote w:type="continuationSeparator" w:id="1">
    <w:p w:rsidR="001711AC" w:rsidRDefault="001711AC" w:rsidP="00F37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1AD"/>
    <w:multiLevelType w:val="hybridMultilevel"/>
    <w:tmpl w:val="6AB4E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732"/>
    <w:multiLevelType w:val="hybridMultilevel"/>
    <w:tmpl w:val="5EDA5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5663"/>
    <w:multiLevelType w:val="hybridMultilevel"/>
    <w:tmpl w:val="EB360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6AC7"/>
    <w:multiLevelType w:val="hybridMultilevel"/>
    <w:tmpl w:val="7088931A"/>
    <w:lvl w:ilvl="0" w:tplc="568CC93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F066535"/>
    <w:multiLevelType w:val="hybridMultilevel"/>
    <w:tmpl w:val="F6EA2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0514F"/>
    <w:multiLevelType w:val="hybridMultilevel"/>
    <w:tmpl w:val="F6EA2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6642F"/>
    <w:multiLevelType w:val="hybridMultilevel"/>
    <w:tmpl w:val="6AB4E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00140"/>
    <w:multiLevelType w:val="multilevel"/>
    <w:tmpl w:val="5328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06B66"/>
    <w:multiLevelType w:val="hybridMultilevel"/>
    <w:tmpl w:val="FA0058B0"/>
    <w:lvl w:ilvl="0" w:tplc="040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443271BA"/>
    <w:multiLevelType w:val="multilevel"/>
    <w:tmpl w:val="141E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4338AB"/>
    <w:multiLevelType w:val="hybridMultilevel"/>
    <w:tmpl w:val="8DF2E3F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3AD3889"/>
    <w:multiLevelType w:val="multilevel"/>
    <w:tmpl w:val="5BDA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C4028"/>
    <w:multiLevelType w:val="hybridMultilevel"/>
    <w:tmpl w:val="EB360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B2D9A"/>
    <w:multiLevelType w:val="hybridMultilevel"/>
    <w:tmpl w:val="BCACCD00"/>
    <w:lvl w:ilvl="0" w:tplc="9AD0C0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6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878"/>
    <w:rsid w:val="00005F46"/>
    <w:rsid w:val="0000611C"/>
    <w:rsid w:val="000122B9"/>
    <w:rsid w:val="00016AF5"/>
    <w:rsid w:val="00020D25"/>
    <w:rsid w:val="0002348B"/>
    <w:rsid w:val="00026878"/>
    <w:rsid w:val="000269EE"/>
    <w:rsid w:val="00036511"/>
    <w:rsid w:val="00036B38"/>
    <w:rsid w:val="0003765A"/>
    <w:rsid w:val="0004750D"/>
    <w:rsid w:val="0005584B"/>
    <w:rsid w:val="00056578"/>
    <w:rsid w:val="00064FFA"/>
    <w:rsid w:val="00073F3E"/>
    <w:rsid w:val="000818FB"/>
    <w:rsid w:val="0008361C"/>
    <w:rsid w:val="00084B4A"/>
    <w:rsid w:val="00085779"/>
    <w:rsid w:val="000914D2"/>
    <w:rsid w:val="00092811"/>
    <w:rsid w:val="00095F58"/>
    <w:rsid w:val="0009685D"/>
    <w:rsid w:val="000A25D4"/>
    <w:rsid w:val="000A338D"/>
    <w:rsid w:val="000A6E80"/>
    <w:rsid w:val="000A7ED1"/>
    <w:rsid w:val="000C369A"/>
    <w:rsid w:val="000D2CD3"/>
    <w:rsid w:val="000D3F7B"/>
    <w:rsid w:val="000F4644"/>
    <w:rsid w:val="00101EF6"/>
    <w:rsid w:val="00102403"/>
    <w:rsid w:val="00102B32"/>
    <w:rsid w:val="00114176"/>
    <w:rsid w:val="0011447F"/>
    <w:rsid w:val="00117A1E"/>
    <w:rsid w:val="00124836"/>
    <w:rsid w:val="001271B3"/>
    <w:rsid w:val="001711AC"/>
    <w:rsid w:val="00175296"/>
    <w:rsid w:val="0018568D"/>
    <w:rsid w:val="001907FF"/>
    <w:rsid w:val="00194876"/>
    <w:rsid w:val="001A109F"/>
    <w:rsid w:val="001B3A52"/>
    <w:rsid w:val="001C2DE2"/>
    <w:rsid w:val="001C6BBB"/>
    <w:rsid w:val="001D09A3"/>
    <w:rsid w:val="001D11A6"/>
    <w:rsid w:val="001D64BB"/>
    <w:rsid w:val="001E5979"/>
    <w:rsid w:val="00210C21"/>
    <w:rsid w:val="002124C7"/>
    <w:rsid w:val="0021383A"/>
    <w:rsid w:val="00215EA3"/>
    <w:rsid w:val="00225CAC"/>
    <w:rsid w:val="00226DF7"/>
    <w:rsid w:val="002360C2"/>
    <w:rsid w:val="002374E8"/>
    <w:rsid w:val="002536D9"/>
    <w:rsid w:val="00261AE6"/>
    <w:rsid w:val="00267819"/>
    <w:rsid w:val="002815E2"/>
    <w:rsid w:val="002A4437"/>
    <w:rsid w:val="002B1E55"/>
    <w:rsid w:val="002B78AB"/>
    <w:rsid w:val="002B7FC2"/>
    <w:rsid w:val="002E1B2D"/>
    <w:rsid w:val="002E2870"/>
    <w:rsid w:val="002F2923"/>
    <w:rsid w:val="003032E0"/>
    <w:rsid w:val="00310C2F"/>
    <w:rsid w:val="0031177B"/>
    <w:rsid w:val="00325627"/>
    <w:rsid w:val="003304FA"/>
    <w:rsid w:val="00350C29"/>
    <w:rsid w:val="00360C23"/>
    <w:rsid w:val="00367290"/>
    <w:rsid w:val="00376466"/>
    <w:rsid w:val="00383AA4"/>
    <w:rsid w:val="00386FCB"/>
    <w:rsid w:val="003A3AFF"/>
    <w:rsid w:val="003B00BC"/>
    <w:rsid w:val="003B1FF9"/>
    <w:rsid w:val="003C09B3"/>
    <w:rsid w:val="003C7184"/>
    <w:rsid w:val="003C7610"/>
    <w:rsid w:val="003D0D9D"/>
    <w:rsid w:val="003D1340"/>
    <w:rsid w:val="003D6CAB"/>
    <w:rsid w:val="003E478F"/>
    <w:rsid w:val="003E55A1"/>
    <w:rsid w:val="003E6565"/>
    <w:rsid w:val="00402AF4"/>
    <w:rsid w:val="00404220"/>
    <w:rsid w:val="004077CA"/>
    <w:rsid w:val="00415A4B"/>
    <w:rsid w:val="00420E64"/>
    <w:rsid w:val="0043421F"/>
    <w:rsid w:val="00456727"/>
    <w:rsid w:val="00461EF2"/>
    <w:rsid w:val="00464102"/>
    <w:rsid w:val="00464C46"/>
    <w:rsid w:val="00470706"/>
    <w:rsid w:val="004750E4"/>
    <w:rsid w:val="00482073"/>
    <w:rsid w:val="004823CE"/>
    <w:rsid w:val="00482595"/>
    <w:rsid w:val="00495A0E"/>
    <w:rsid w:val="004A0790"/>
    <w:rsid w:val="004A7B9E"/>
    <w:rsid w:val="004B485A"/>
    <w:rsid w:val="004C589B"/>
    <w:rsid w:val="004D73F0"/>
    <w:rsid w:val="004E4A79"/>
    <w:rsid w:val="004F55BD"/>
    <w:rsid w:val="004F6F2E"/>
    <w:rsid w:val="005062C8"/>
    <w:rsid w:val="00511852"/>
    <w:rsid w:val="005157A3"/>
    <w:rsid w:val="00516848"/>
    <w:rsid w:val="005224D2"/>
    <w:rsid w:val="00534CB3"/>
    <w:rsid w:val="00545388"/>
    <w:rsid w:val="00552280"/>
    <w:rsid w:val="00555050"/>
    <w:rsid w:val="00573AF7"/>
    <w:rsid w:val="00577052"/>
    <w:rsid w:val="00590331"/>
    <w:rsid w:val="00590494"/>
    <w:rsid w:val="005B0827"/>
    <w:rsid w:val="005B3F69"/>
    <w:rsid w:val="005D5EFD"/>
    <w:rsid w:val="005D69A8"/>
    <w:rsid w:val="005E746F"/>
    <w:rsid w:val="005F240A"/>
    <w:rsid w:val="006057BE"/>
    <w:rsid w:val="00607471"/>
    <w:rsid w:val="00623558"/>
    <w:rsid w:val="0062760C"/>
    <w:rsid w:val="006306EE"/>
    <w:rsid w:val="00634124"/>
    <w:rsid w:val="00634F8A"/>
    <w:rsid w:val="006355C4"/>
    <w:rsid w:val="00637C68"/>
    <w:rsid w:val="00643050"/>
    <w:rsid w:val="00651172"/>
    <w:rsid w:val="00653E63"/>
    <w:rsid w:val="006577A1"/>
    <w:rsid w:val="00670E13"/>
    <w:rsid w:val="00670EFE"/>
    <w:rsid w:val="006740B0"/>
    <w:rsid w:val="006775FF"/>
    <w:rsid w:val="0068301E"/>
    <w:rsid w:val="00683F11"/>
    <w:rsid w:val="0068539E"/>
    <w:rsid w:val="0068660F"/>
    <w:rsid w:val="00695E34"/>
    <w:rsid w:val="006A15D2"/>
    <w:rsid w:val="006B0290"/>
    <w:rsid w:val="006B4744"/>
    <w:rsid w:val="006B4E36"/>
    <w:rsid w:val="006B729B"/>
    <w:rsid w:val="006B7432"/>
    <w:rsid w:val="006C12B7"/>
    <w:rsid w:val="006C2707"/>
    <w:rsid w:val="006E51E4"/>
    <w:rsid w:val="006E5FC5"/>
    <w:rsid w:val="006F5C90"/>
    <w:rsid w:val="007138E1"/>
    <w:rsid w:val="00722FC1"/>
    <w:rsid w:val="007303B7"/>
    <w:rsid w:val="0073267D"/>
    <w:rsid w:val="007335F7"/>
    <w:rsid w:val="007375D9"/>
    <w:rsid w:val="00747C49"/>
    <w:rsid w:val="00755A8B"/>
    <w:rsid w:val="00757A18"/>
    <w:rsid w:val="00773316"/>
    <w:rsid w:val="00782F28"/>
    <w:rsid w:val="00790BA1"/>
    <w:rsid w:val="007C1658"/>
    <w:rsid w:val="007D25C7"/>
    <w:rsid w:val="007E4CB1"/>
    <w:rsid w:val="007E65E9"/>
    <w:rsid w:val="007F2F32"/>
    <w:rsid w:val="007F51AE"/>
    <w:rsid w:val="00810410"/>
    <w:rsid w:val="008106A0"/>
    <w:rsid w:val="00826E0D"/>
    <w:rsid w:val="00830705"/>
    <w:rsid w:val="00833700"/>
    <w:rsid w:val="00856016"/>
    <w:rsid w:val="008569AB"/>
    <w:rsid w:val="00862517"/>
    <w:rsid w:val="0087023E"/>
    <w:rsid w:val="008742D6"/>
    <w:rsid w:val="008900D4"/>
    <w:rsid w:val="008A0FE7"/>
    <w:rsid w:val="008A378A"/>
    <w:rsid w:val="008A438A"/>
    <w:rsid w:val="008A6C8C"/>
    <w:rsid w:val="008B19BD"/>
    <w:rsid w:val="008B5E1D"/>
    <w:rsid w:val="008C6E86"/>
    <w:rsid w:val="008D7E1E"/>
    <w:rsid w:val="008E3DAB"/>
    <w:rsid w:val="008E6119"/>
    <w:rsid w:val="008F6336"/>
    <w:rsid w:val="00900A0E"/>
    <w:rsid w:val="00900AFE"/>
    <w:rsid w:val="009029DD"/>
    <w:rsid w:val="00902B4D"/>
    <w:rsid w:val="00922CF0"/>
    <w:rsid w:val="00931D6D"/>
    <w:rsid w:val="0095071D"/>
    <w:rsid w:val="009651F2"/>
    <w:rsid w:val="00984FDA"/>
    <w:rsid w:val="009912F7"/>
    <w:rsid w:val="009A51C1"/>
    <w:rsid w:val="009B3715"/>
    <w:rsid w:val="009B67E3"/>
    <w:rsid w:val="009D41EC"/>
    <w:rsid w:val="009D4BF1"/>
    <w:rsid w:val="009D5B48"/>
    <w:rsid w:val="009D6ACA"/>
    <w:rsid w:val="009E5E4F"/>
    <w:rsid w:val="009E5EA4"/>
    <w:rsid w:val="009E6268"/>
    <w:rsid w:val="009E78BC"/>
    <w:rsid w:val="009F32BC"/>
    <w:rsid w:val="009F3893"/>
    <w:rsid w:val="00A01108"/>
    <w:rsid w:val="00A05BB5"/>
    <w:rsid w:val="00A10F45"/>
    <w:rsid w:val="00A20270"/>
    <w:rsid w:val="00A21DF4"/>
    <w:rsid w:val="00A23FAF"/>
    <w:rsid w:val="00A24511"/>
    <w:rsid w:val="00A27576"/>
    <w:rsid w:val="00A27DDF"/>
    <w:rsid w:val="00A33DD0"/>
    <w:rsid w:val="00A366D9"/>
    <w:rsid w:val="00A5288E"/>
    <w:rsid w:val="00A53C11"/>
    <w:rsid w:val="00A73BCE"/>
    <w:rsid w:val="00A7507A"/>
    <w:rsid w:val="00A82DA9"/>
    <w:rsid w:val="00A8310D"/>
    <w:rsid w:val="00AA6B4D"/>
    <w:rsid w:val="00AB7AA2"/>
    <w:rsid w:val="00AD26C7"/>
    <w:rsid w:val="00AE2CC9"/>
    <w:rsid w:val="00AE321C"/>
    <w:rsid w:val="00AF1E0D"/>
    <w:rsid w:val="00AF5806"/>
    <w:rsid w:val="00B02965"/>
    <w:rsid w:val="00B02DF3"/>
    <w:rsid w:val="00B03647"/>
    <w:rsid w:val="00B05D3F"/>
    <w:rsid w:val="00B10A1B"/>
    <w:rsid w:val="00B216BE"/>
    <w:rsid w:val="00B252AB"/>
    <w:rsid w:val="00B30B68"/>
    <w:rsid w:val="00B42645"/>
    <w:rsid w:val="00B445ED"/>
    <w:rsid w:val="00B45EEF"/>
    <w:rsid w:val="00B61C7F"/>
    <w:rsid w:val="00B640AA"/>
    <w:rsid w:val="00B74137"/>
    <w:rsid w:val="00B82A2F"/>
    <w:rsid w:val="00B83DA6"/>
    <w:rsid w:val="00B83F95"/>
    <w:rsid w:val="00B9301B"/>
    <w:rsid w:val="00BC4625"/>
    <w:rsid w:val="00BD1F6B"/>
    <w:rsid w:val="00BF2933"/>
    <w:rsid w:val="00BF5946"/>
    <w:rsid w:val="00C07000"/>
    <w:rsid w:val="00C21453"/>
    <w:rsid w:val="00C35339"/>
    <w:rsid w:val="00C52346"/>
    <w:rsid w:val="00C6344E"/>
    <w:rsid w:val="00C6735D"/>
    <w:rsid w:val="00C815B5"/>
    <w:rsid w:val="00C9667E"/>
    <w:rsid w:val="00C97083"/>
    <w:rsid w:val="00CA5CCB"/>
    <w:rsid w:val="00CB2728"/>
    <w:rsid w:val="00CB50F5"/>
    <w:rsid w:val="00CC1B22"/>
    <w:rsid w:val="00CC238D"/>
    <w:rsid w:val="00CC30A1"/>
    <w:rsid w:val="00CD364A"/>
    <w:rsid w:val="00CD5F85"/>
    <w:rsid w:val="00CE61CB"/>
    <w:rsid w:val="00CE6DDF"/>
    <w:rsid w:val="00CE7B5F"/>
    <w:rsid w:val="00CF1F6C"/>
    <w:rsid w:val="00D056D4"/>
    <w:rsid w:val="00D13F21"/>
    <w:rsid w:val="00D21FFA"/>
    <w:rsid w:val="00D23A64"/>
    <w:rsid w:val="00D427E1"/>
    <w:rsid w:val="00D451AF"/>
    <w:rsid w:val="00D478A8"/>
    <w:rsid w:val="00D81E40"/>
    <w:rsid w:val="00DA457E"/>
    <w:rsid w:val="00DC3BDD"/>
    <w:rsid w:val="00DD332F"/>
    <w:rsid w:val="00DE15BF"/>
    <w:rsid w:val="00DE1838"/>
    <w:rsid w:val="00DE2463"/>
    <w:rsid w:val="00DF0DE6"/>
    <w:rsid w:val="00DF57D9"/>
    <w:rsid w:val="00E00DB7"/>
    <w:rsid w:val="00E11208"/>
    <w:rsid w:val="00E27EF3"/>
    <w:rsid w:val="00E42CB7"/>
    <w:rsid w:val="00E45F50"/>
    <w:rsid w:val="00E602DD"/>
    <w:rsid w:val="00E62FDE"/>
    <w:rsid w:val="00E6389F"/>
    <w:rsid w:val="00E7356D"/>
    <w:rsid w:val="00E76375"/>
    <w:rsid w:val="00E8131A"/>
    <w:rsid w:val="00E91712"/>
    <w:rsid w:val="00E91D25"/>
    <w:rsid w:val="00E95888"/>
    <w:rsid w:val="00E95FAE"/>
    <w:rsid w:val="00EA15B1"/>
    <w:rsid w:val="00EC0E8B"/>
    <w:rsid w:val="00EE02DC"/>
    <w:rsid w:val="00F013A9"/>
    <w:rsid w:val="00F04EB4"/>
    <w:rsid w:val="00F06D71"/>
    <w:rsid w:val="00F07B9F"/>
    <w:rsid w:val="00F110FA"/>
    <w:rsid w:val="00F22C60"/>
    <w:rsid w:val="00F23361"/>
    <w:rsid w:val="00F370D7"/>
    <w:rsid w:val="00F51F8B"/>
    <w:rsid w:val="00F52F48"/>
    <w:rsid w:val="00F72749"/>
    <w:rsid w:val="00F82250"/>
    <w:rsid w:val="00F91053"/>
    <w:rsid w:val="00F944BB"/>
    <w:rsid w:val="00F94FFD"/>
    <w:rsid w:val="00F96E14"/>
    <w:rsid w:val="00FA3254"/>
    <w:rsid w:val="00FD44CD"/>
    <w:rsid w:val="00FD6032"/>
    <w:rsid w:val="00FE0174"/>
    <w:rsid w:val="00FE19B7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31"/>
  </w:style>
  <w:style w:type="paragraph" w:styleId="Heading1">
    <w:name w:val="heading 1"/>
    <w:basedOn w:val="Normal"/>
    <w:link w:val="Heading1Char"/>
    <w:uiPriority w:val="9"/>
    <w:qFormat/>
    <w:rsid w:val="00026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6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8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68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26878"/>
    <w:rPr>
      <w:color w:val="0000FF"/>
      <w:u w:val="single"/>
    </w:rPr>
  </w:style>
  <w:style w:type="character" w:customStyle="1" w:styleId="text">
    <w:name w:val="text"/>
    <w:basedOn w:val="DefaultParagraphFont"/>
    <w:rsid w:val="00026878"/>
  </w:style>
  <w:style w:type="paragraph" w:styleId="NormalWeb">
    <w:name w:val="Normal (Web)"/>
    <w:basedOn w:val="Normal"/>
    <w:uiPriority w:val="99"/>
    <w:unhideWhenUsed/>
    <w:rsid w:val="000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6878"/>
  </w:style>
  <w:style w:type="character" w:styleId="Strong">
    <w:name w:val="Strong"/>
    <w:basedOn w:val="DefaultParagraphFont"/>
    <w:uiPriority w:val="22"/>
    <w:qFormat/>
    <w:rsid w:val="00026878"/>
    <w:rPr>
      <w:b/>
      <w:bCs/>
    </w:rPr>
  </w:style>
  <w:style w:type="character" w:styleId="Emphasis">
    <w:name w:val="Emphasis"/>
    <w:basedOn w:val="DefaultParagraphFont"/>
    <w:uiPriority w:val="20"/>
    <w:qFormat/>
    <w:rsid w:val="000268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402AF4"/>
  </w:style>
  <w:style w:type="character" w:styleId="FollowedHyperlink">
    <w:name w:val="FollowedHyperlink"/>
    <w:basedOn w:val="DefaultParagraphFont"/>
    <w:uiPriority w:val="99"/>
    <w:semiHidden/>
    <w:unhideWhenUsed/>
    <w:rsid w:val="000D2C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0D7"/>
  </w:style>
  <w:style w:type="paragraph" w:styleId="Footer">
    <w:name w:val="footer"/>
    <w:basedOn w:val="Normal"/>
    <w:link w:val="FooterChar"/>
    <w:uiPriority w:val="99"/>
    <w:semiHidden/>
    <w:unhideWhenUsed/>
    <w:rsid w:val="00F3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333333"/>
            <w:right w:val="none" w:sz="0" w:space="0" w:color="auto"/>
          </w:divBdr>
        </w:div>
        <w:div w:id="2127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333333"/>
            <w:right w:val="none" w:sz="0" w:space="0" w:color="auto"/>
          </w:divBdr>
        </w:div>
        <w:div w:id="9063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333333"/>
            <w:right w:val="none" w:sz="0" w:space="0" w:color="auto"/>
          </w:divBdr>
        </w:div>
      </w:divsChild>
    </w:div>
    <w:div w:id="2028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983">
                      <w:marLeft w:val="0"/>
                      <w:marRight w:val="300"/>
                      <w:marTop w:val="0"/>
                      <w:marBottom w:val="0"/>
                      <w:divBdr>
                        <w:top w:val="single" w:sz="36" w:space="0" w:color="EEEEEE"/>
                        <w:left w:val="single" w:sz="36" w:space="0" w:color="EEEEEE"/>
                        <w:bottom w:val="single" w:sz="36" w:space="0" w:color="EEEEEE"/>
                        <w:right w:val="single" w:sz="36" w:space="0" w:color="EEEEEE"/>
                      </w:divBdr>
                    </w:div>
                    <w:div w:id="4952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hyperlink" Target="http://www.webmedcentral.com/faculty/cat/1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8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Dr Priyanka</cp:lastModifiedBy>
  <cp:revision>338</cp:revision>
  <dcterms:created xsi:type="dcterms:W3CDTF">2012-12-07T09:32:00Z</dcterms:created>
  <dcterms:modified xsi:type="dcterms:W3CDTF">2016-02-09T09:44:00Z</dcterms:modified>
</cp:coreProperties>
</file>