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51" w:rsidRPr="00913B03" w:rsidRDefault="00922C51" w:rsidP="00D97923">
      <w:pPr>
        <w:tabs>
          <w:tab w:val="left" w:pos="142"/>
          <w:tab w:val="left" w:pos="9356"/>
        </w:tabs>
        <w:ind w:right="560"/>
        <w:jc w:val="center"/>
        <w:rPr>
          <w:color w:val="0000FF"/>
          <w:sz w:val="24"/>
          <w:lang w:val="en-US"/>
        </w:rPr>
      </w:pPr>
      <w:bookmarkStart w:id="0" w:name="_GoBack"/>
      <w:bookmarkEnd w:id="0"/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jc w:val="center"/>
        <w:rPr>
          <w:color w:val="000000" w:themeColor="text1"/>
          <w:sz w:val="24"/>
          <w:lang w:val="en-US"/>
        </w:rPr>
      </w:pPr>
      <w:r w:rsidRPr="00544E07">
        <w:rPr>
          <w:color w:val="000000" w:themeColor="text1"/>
          <w:sz w:val="24"/>
          <w:lang w:val="en-US"/>
        </w:rPr>
        <w:t>CURRICULUM VITAE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>Stefano Puglisi-Allegra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 xml:space="preserve">Full professor of Psychobiology at </w:t>
      </w:r>
      <w:proofErr w:type="spellStart"/>
      <w:r w:rsidR="00D06A6A" w:rsidRPr="00544E07">
        <w:rPr>
          <w:b w:val="0"/>
          <w:color w:val="000000" w:themeColor="text1"/>
          <w:sz w:val="24"/>
          <w:lang w:val="en-US"/>
        </w:rPr>
        <w:t>Sapienza</w:t>
      </w:r>
      <w:proofErr w:type="spellEnd"/>
      <w:r w:rsidR="00D06A6A" w:rsidRPr="00544E07">
        <w:rPr>
          <w:b w:val="0"/>
          <w:color w:val="000000" w:themeColor="text1"/>
          <w:sz w:val="24"/>
          <w:lang w:val="en-US"/>
        </w:rPr>
        <w:t xml:space="preserve"> University of Rome, </w:t>
      </w:r>
      <w:r w:rsidR="00A4728A" w:rsidRPr="00544E07">
        <w:rPr>
          <w:b w:val="0"/>
          <w:color w:val="000000" w:themeColor="text1"/>
          <w:sz w:val="24"/>
          <w:lang w:val="en-US"/>
        </w:rPr>
        <w:t xml:space="preserve">Italy, where is </w:t>
      </w:r>
      <w:r w:rsidRPr="00544E07">
        <w:rPr>
          <w:b w:val="0"/>
          <w:color w:val="000000" w:themeColor="text1"/>
          <w:sz w:val="24"/>
          <w:lang w:val="en-US"/>
        </w:rPr>
        <w:t xml:space="preserve">chief of </w:t>
      </w:r>
      <w:proofErr w:type="gramStart"/>
      <w:r w:rsidRPr="00544E07">
        <w:rPr>
          <w:b w:val="0"/>
          <w:color w:val="000000" w:themeColor="text1"/>
          <w:sz w:val="24"/>
          <w:lang w:val="en-US"/>
        </w:rPr>
        <w:t>the  Behavior</w:t>
      </w:r>
      <w:proofErr w:type="gramEnd"/>
      <w:r w:rsidRPr="00544E07">
        <w:rPr>
          <w:b w:val="0"/>
          <w:color w:val="000000" w:themeColor="text1"/>
          <w:sz w:val="24"/>
          <w:lang w:val="en-US"/>
        </w:rPr>
        <w:t xml:space="preserve"> Genetics Laboratory of Dept. of Psychology.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  <w:r w:rsidRPr="00544E07">
        <w:rPr>
          <w:color w:val="000000" w:themeColor="text1"/>
          <w:sz w:val="24"/>
          <w:lang w:val="en-US"/>
        </w:rPr>
        <w:t>Full postal address:</w:t>
      </w:r>
    </w:p>
    <w:p w:rsidR="00D97923" w:rsidRPr="00544E07" w:rsidRDefault="00D06A6A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proofErr w:type="spellStart"/>
      <w:r w:rsidRPr="00544E07">
        <w:rPr>
          <w:b w:val="0"/>
          <w:color w:val="000000" w:themeColor="text1"/>
          <w:sz w:val="24"/>
          <w:lang w:val="en-US"/>
        </w:rPr>
        <w:t>Dipartimento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di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Psicologia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,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Sapienza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University</w:t>
      </w:r>
      <w:r w:rsidR="00D97923" w:rsidRPr="00544E07">
        <w:rPr>
          <w:b w:val="0"/>
          <w:color w:val="000000" w:themeColor="text1"/>
          <w:sz w:val="24"/>
          <w:lang w:val="en-US"/>
        </w:rPr>
        <w:t xml:space="preserve"> via </w:t>
      </w:r>
      <w:proofErr w:type="spellStart"/>
      <w:r w:rsidR="00D97923" w:rsidRPr="00544E07">
        <w:rPr>
          <w:b w:val="0"/>
          <w:color w:val="000000" w:themeColor="text1"/>
          <w:sz w:val="24"/>
          <w:lang w:val="en-US"/>
        </w:rPr>
        <w:t>dei</w:t>
      </w:r>
      <w:proofErr w:type="spellEnd"/>
      <w:r w:rsidR="00D97923" w:rsidRPr="00544E07">
        <w:rPr>
          <w:b w:val="0"/>
          <w:color w:val="000000" w:themeColor="text1"/>
          <w:sz w:val="24"/>
          <w:lang w:val="en-US"/>
        </w:rPr>
        <w:t xml:space="preserve"> </w:t>
      </w:r>
      <w:proofErr w:type="spellStart"/>
      <w:r w:rsidR="00D97923" w:rsidRPr="00544E07">
        <w:rPr>
          <w:b w:val="0"/>
          <w:color w:val="000000" w:themeColor="text1"/>
          <w:sz w:val="24"/>
          <w:lang w:val="en-US"/>
        </w:rPr>
        <w:t>Marsi</w:t>
      </w:r>
      <w:proofErr w:type="spellEnd"/>
      <w:r w:rsidR="00D97923" w:rsidRPr="00544E07">
        <w:rPr>
          <w:b w:val="0"/>
          <w:color w:val="000000" w:themeColor="text1"/>
          <w:sz w:val="24"/>
          <w:lang w:val="en-US"/>
        </w:rPr>
        <w:t xml:space="preserve"> 78, 00185 Rome, Italy.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  <w:proofErr w:type="spellStart"/>
      <w:proofErr w:type="gramStart"/>
      <w:r w:rsidRPr="00544E07">
        <w:rPr>
          <w:color w:val="000000" w:themeColor="text1"/>
          <w:sz w:val="24"/>
          <w:lang w:val="en-US"/>
        </w:rPr>
        <w:t>eMail</w:t>
      </w:r>
      <w:proofErr w:type="spellEnd"/>
      <w:proofErr w:type="gramEnd"/>
      <w:r w:rsidRPr="00544E07">
        <w:rPr>
          <w:color w:val="000000" w:themeColor="text1"/>
          <w:sz w:val="24"/>
          <w:lang w:val="en-US"/>
        </w:rPr>
        <w:t>: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proofErr w:type="gramStart"/>
      <w:r w:rsidRPr="00544E07">
        <w:rPr>
          <w:b w:val="0"/>
          <w:color w:val="000000" w:themeColor="text1"/>
          <w:sz w:val="24"/>
          <w:lang w:val="en-US"/>
        </w:rPr>
        <w:t>stefano.puglisi</w:t>
      </w:r>
      <w:proofErr w:type="gramEnd"/>
      <w:r w:rsidRPr="00544E07">
        <w:rPr>
          <w:b w:val="0"/>
          <w:color w:val="000000" w:themeColor="text1"/>
          <w:sz w:val="24"/>
          <w:lang w:val="en-US"/>
        </w:rPr>
        <w:t>-allegra@uniroma1.it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  <w:proofErr w:type="gramStart"/>
      <w:r w:rsidRPr="00544E07">
        <w:rPr>
          <w:color w:val="000000" w:themeColor="text1"/>
          <w:sz w:val="24"/>
          <w:lang w:val="en-US"/>
        </w:rPr>
        <w:t>phone</w:t>
      </w:r>
      <w:proofErr w:type="gramEnd"/>
      <w:r w:rsidRPr="00544E07">
        <w:rPr>
          <w:color w:val="000000" w:themeColor="text1"/>
          <w:sz w:val="24"/>
          <w:lang w:val="en-US"/>
        </w:rPr>
        <w:t>: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>+390649917523; +393483840515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  <w:r w:rsidRPr="00544E07">
        <w:rPr>
          <w:color w:val="000000" w:themeColor="text1"/>
          <w:sz w:val="24"/>
          <w:lang w:val="en-US"/>
        </w:rPr>
        <w:t>Professional and Academic Career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proofErr w:type="gramStart"/>
      <w:r w:rsidRPr="00544E07">
        <w:rPr>
          <w:b w:val="0"/>
          <w:color w:val="000000" w:themeColor="text1"/>
          <w:sz w:val="24"/>
          <w:lang w:val="en-US"/>
        </w:rPr>
        <w:t>Ph.D. in Neuroscience (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Doctorat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d'Etat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ès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Scienc</w:t>
      </w:r>
      <w:r w:rsidR="00417374" w:rsidRPr="00544E07">
        <w:rPr>
          <w:b w:val="0"/>
          <w:color w:val="000000" w:themeColor="text1"/>
          <w:sz w:val="24"/>
          <w:lang w:val="en-US"/>
        </w:rPr>
        <w:t xml:space="preserve">es), University Louis Pasteur, </w:t>
      </w:r>
      <w:r w:rsidRPr="00544E07">
        <w:rPr>
          <w:b w:val="0"/>
          <w:color w:val="000000" w:themeColor="text1"/>
          <w:sz w:val="24"/>
          <w:lang w:val="en-US"/>
        </w:rPr>
        <w:t>Strasbourg, France, 1984.</w:t>
      </w:r>
      <w:proofErr w:type="gramEnd"/>
    </w:p>
    <w:p w:rsidR="00D97923" w:rsidRPr="00544E07" w:rsidRDefault="00D97923" w:rsidP="00D97923">
      <w:pPr>
        <w:pStyle w:val="Corpodeltesto"/>
        <w:tabs>
          <w:tab w:val="left" w:pos="142"/>
          <w:tab w:val="left" w:pos="9356"/>
        </w:tabs>
        <w:ind w:right="560"/>
        <w:rPr>
          <w:rFonts w:ascii="Times" w:hAnsi="Times"/>
          <w:color w:val="000000" w:themeColor="text1"/>
          <w:sz w:val="24"/>
          <w:lang w:val="en-US"/>
        </w:rPr>
      </w:pPr>
      <w:proofErr w:type="gramStart"/>
      <w:r w:rsidRPr="00544E07">
        <w:rPr>
          <w:rFonts w:ascii="Times" w:hAnsi="Times"/>
          <w:color w:val="000000" w:themeColor="text1"/>
          <w:sz w:val="24"/>
          <w:lang w:val="en-US"/>
        </w:rPr>
        <w:t xml:space="preserve">Researcher (full position) at the </w:t>
      </w:r>
      <w:proofErr w:type="spellStart"/>
      <w:r w:rsidRPr="00544E07">
        <w:rPr>
          <w:rFonts w:ascii="Times" w:hAnsi="Times"/>
          <w:color w:val="000000" w:themeColor="text1"/>
          <w:sz w:val="24"/>
          <w:lang w:val="en-US"/>
        </w:rPr>
        <w:t>Istituto</w:t>
      </w:r>
      <w:proofErr w:type="spellEnd"/>
      <w:r w:rsidRPr="00544E07">
        <w:rPr>
          <w:rFonts w:ascii="Times" w:hAnsi="Times"/>
          <w:color w:val="000000" w:themeColor="text1"/>
          <w:sz w:val="24"/>
          <w:lang w:val="en-US"/>
        </w:rPr>
        <w:t xml:space="preserve"> di </w:t>
      </w:r>
      <w:proofErr w:type="spellStart"/>
      <w:r w:rsidRPr="00544E07">
        <w:rPr>
          <w:rFonts w:ascii="Times" w:hAnsi="Times"/>
          <w:color w:val="000000" w:themeColor="text1"/>
          <w:sz w:val="24"/>
          <w:lang w:val="en-US"/>
        </w:rPr>
        <w:t>Psicobiologia</w:t>
      </w:r>
      <w:proofErr w:type="spellEnd"/>
      <w:r w:rsidRPr="00544E07">
        <w:rPr>
          <w:rFonts w:ascii="Times" w:hAnsi="Times"/>
          <w:color w:val="000000" w:themeColor="text1"/>
          <w:sz w:val="24"/>
          <w:lang w:val="en-US"/>
        </w:rPr>
        <w:t xml:space="preserve"> e </w:t>
      </w:r>
      <w:proofErr w:type="spellStart"/>
      <w:r w:rsidRPr="00544E07">
        <w:rPr>
          <w:rFonts w:ascii="Times" w:hAnsi="Times"/>
          <w:color w:val="000000" w:themeColor="text1"/>
          <w:sz w:val="24"/>
          <w:lang w:val="en-US"/>
        </w:rPr>
        <w:t>Psicofarmacologia</w:t>
      </w:r>
      <w:proofErr w:type="spellEnd"/>
      <w:r w:rsidRPr="00544E07">
        <w:rPr>
          <w:rFonts w:ascii="Times" w:hAnsi="Times"/>
          <w:color w:val="000000" w:themeColor="text1"/>
          <w:sz w:val="24"/>
          <w:lang w:val="en-US"/>
        </w:rPr>
        <w:t xml:space="preserve"> of the National Research Council of Italy (CNR), Rome, Italy, 1977-1991.</w:t>
      </w:r>
      <w:proofErr w:type="gramEnd"/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>Full Professor of Psychobiology, Faculty of Psychology</w:t>
      </w:r>
      <w:proofErr w:type="gramStart"/>
      <w:r w:rsidRPr="00544E07">
        <w:rPr>
          <w:b w:val="0"/>
          <w:color w:val="000000" w:themeColor="text1"/>
          <w:sz w:val="24"/>
          <w:lang w:val="en-US"/>
        </w:rPr>
        <w:t>,  University</w:t>
      </w:r>
      <w:proofErr w:type="gramEnd"/>
      <w:r w:rsidRPr="00544E07">
        <w:rPr>
          <w:b w:val="0"/>
          <w:color w:val="000000" w:themeColor="text1"/>
          <w:sz w:val="24"/>
          <w:lang w:val="en-US"/>
        </w:rPr>
        <w:t xml:space="preserve"> of Rome "La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Sapienza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>"  Italy, 1991 to present.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proofErr w:type="gramStart"/>
      <w:r w:rsidRPr="00544E07">
        <w:rPr>
          <w:b w:val="0"/>
          <w:color w:val="000000" w:themeColor="text1"/>
          <w:sz w:val="24"/>
          <w:lang w:val="en-US"/>
        </w:rPr>
        <w:t xml:space="preserve">Director of the Department of Psychology, University of Rome "La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Sapienza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>" 1995-2003.</w:t>
      </w:r>
      <w:proofErr w:type="gramEnd"/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 xml:space="preserve">Chief of the Laboratory of Behavioral Neurobiology at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Fondazione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Santa Lucia, IRCCS, Rome, Italy</w:t>
      </w:r>
      <w:r w:rsidR="00922C51" w:rsidRPr="00544E07">
        <w:rPr>
          <w:b w:val="0"/>
          <w:color w:val="000000" w:themeColor="text1"/>
          <w:sz w:val="24"/>
          <w:lang w:val="en-US"/>
        </w:rPr>
        <w:t>,</w:t>
      </w:r>
      <w:r w:rsidRPr="00544E07">
        <w:rPr>
          <w:b w:val="0"/>
          <w:color w:val="000000" w:themeColor="text1"/>
          <w:sz w:val="24"/>
          <w:lang w:val="en-US"/>
        </w:rPr>
        <w:t xml:space="preserve"> 2000 to present.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>Dean of the 1</w:t>
      </w:r>
      <w:r w:rsidRPr="00544E07">
        <w:rPr>
          <w:b w:val="0"/>
          <w:color w:val="000000" w:themeColor="text1"/>
          <w:sz w:val="24"/>
          <w:vertAlign w:val="superscript"/>
          <w:lang w:val="en-US"/>
        </w:rPr>
        <w:t>st</w:t>
      </w:r>
      <w:r w:rsidRPr="00544E07">
        <w:rPr>
          <w:b w:val="0"/>
          <w:color w:val="000000" w:themeColor="text1"/>
          <w:sz w:val="24"/>
          <w:lang w:val="en-US"/>
        </w:rPr>
        <w:t xml:space="preserve"> Faculty of Psychology</w:t>
      </w:r>
      <w:proofErr w:type="gramStart"/>
      <w:r w:rsidRPr="00544E07">
        <w:rPr>
          <w:b w:val="0"/>
          <w:color w:val="000000" w:themeColor="text1"/>
          <w:sz w:val="24"/>
          <w:lang w:val="en-US"/>
        </w:rPr>
        <w:t>,  University</w:t>
      </w:r>
      <w:proofErr w:type="gramEnd"/>
      <w:r w:rsidRPr="00544E07">
        <w:rPr>
          <w:b w:val="0"/>
          <w:color w:val="000000" w:themeColor="text1"/>
          <w:sz w:val="24"/>
          <w:lang w:val="en-US"/>
        </w:rPr>
        <w:t xml:space="preserve"> of Rome "La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Sapienza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>", 2003 to 2009.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proofErr w:type="gramStart"/>
      <w:r w:rsidRPr="00544E07">
        <w:rPr>
          <w:b w:val="0"/>
          <w:color w:val="000000" w:themeColor="text1"/>
          <w:sz w:val="24"/>
          <w:lang w:val="en-US"/>
        </w:rPr>
        <w:t xml:space="preserve">Director Research Center of Neurobiology “Daniel Bovet”, </w:t>
      </w:r>
      <w:proofErr w:type="spellStart"/>
      <w:r w:rsidR="00922C51" w:rsidRPr="00544E07">
        <w:rPr>
          <w:b w:val="0"/>
          <w:color w:val="000000" w:themeColor="text1"/>
          <w:sz w:val="24"/>
          <w:lang w:val="en-US"/>
        </w:rPr>
        <w:t>Sapienza</w:t>
      </w:r>
      <w:proofErr w:type="spellEnd"/>
      <w:r w:rsidR="00922C51" w:rsidRPr="00544E07">
        <w:rPr>
          <w:b w:val="0"/>
          <w:color w:val="000000" w:themeColor="text1"/>
          <w:sz w:val="24"/>
          <w:lang w:val="en-US"/>
        </w:rPr>
        <w:t xml:space="preserve"> </w:t>
      </w:r>
      <w:r w:rsidRPr="00544E07">
        <w:rPr>
          <w:b w:val="0"/>
          <w:color w:val="000000" w:themeColor="text1"/>
          <w:sz w:val="24"/>
          <w:lang w:val="en-US"/>
        </w:rPr>
        <w:t>University of</w:t>
      </w:r>
      <w:r w:rsidR="00922C51" w:rsidRPr="00544E07">
        <w:rPr>
          <w:b w:val="0"/>
          <w:color w:val="000000" w:themeColor="text1"/>
          <w:sz w:val="24"/>
          <w:lang w:val="en-US"/>
        </w:rPr>
        <w:t xml:space="preserve"> Rome</w:t>
      </w:r>
      <w:r w:rsidRPr="00544E07">
        <w:rPr>
          <w:b w:val="0"/>
          <w:color w:val="000000" w:themeColor="text1"/>
          <w:sz w:val="24"/>
          <w:lang w:val="en-US"/>
        </w:rPr>
        <w:t>, 2009 to present.</w:t>
      </w:r>
      <w:proofErr w:type="gramEnd"/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  <w:r w:rsidRPr="00544E07">
        <w:rPr>
          <w:color w:val="000000" w:themeColor="text1"/>
          <w:sz w:val="24"/>
          <w:lang w:val="en-US"/>
        </w:rPr>
        <w:t>Research Topics</w:t>
      </w:r>
    </w:p>
    <w:p w:rsidR="00D97923" w:rsidRPr="00544E07" w:rsidRDefault="00D97923" w:rsidP="00D97923">
      <w:pPr>
        <w:tabs>
          <w:tab w:val="left" w:pos="142"/>
        </w:tabs>
        <w:rPr>
          <w:b w:val="0"/>
          <w:color w:val="000000" w:themeColor="text1"/>
          <w:sz w:val="24"/>
          <w:szCs w:val="24"/>
          <w:lang w:val="en-US"/>
        </w:rPr>
      </w:pPr>
      <w:r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>Research is focused on</w:t>
      </w:r>
      <w:r w:rsidR="00C5617B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>:</w:t>
      </w:r>
      <w:r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 xml:space="preserve"> neural mechanisms of learning and memory, emotion and motivation, with particular emphasis on neurotransmission and neuroplasticity in </w:t>
      </w:r>
      <w:proofErr w:type="spellStart"/>
      <w:r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>mesocorticolimbic</w:t>
      </w:r>
      <w:proofErr w:type="spellEnd"/>
      <w:r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 xml:space="preserve"> a</w:t>
      </w:r>
      <w:r w:rsidR="009110A2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>nd</w:t>
      </w:r>
      <w:r w:rsidR="00C5617B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617B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>mesocorticostriatal</w:t>
      </w:r>
      <w:proofErr w:type="spellEnd"/>
      <w:r w:rsidR="00C5617B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 xml:space="preserve"> systems; </w:t>
      </w:r>
      <w:r w:rsidR="009110A2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 xml:space="preserve">preclinical </w:t>
      </w:r>
      <w:r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>models of psychopathologies such as</w:t>
      </w:r>
      <w:r w:rsidR="009110A2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 xml:space="preserve"> stress, addiction, and </w:t>
      </w:r>
      <w:r w:rsidR="00C5617B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>depression;</w:t>
      </w:r>
      <w:r w:rsidR="009110A2" w:rsidRPr="00544E07">
        <w:rPr>
          <w:rFonts w:eastAsia="ＭＳ 明朝"/>
          <w:b w:val="0"/>
          <w:color w:val="000000" w:themeColor="text1"/>
          <w:sz w:val="24"/>
          <w:szCs w:val="24"/>
          <w:lang w:val="en-US"/>
        </w:rPr>
        <w:t xml:space="preserve"> </w:t>
      </w:r>
      <w:r w:rsidR="00C5617B" w:rsidRPr="00544E07">
        <w:rPr>
          <w:b w:val="0"/>
          <w:color w:val="000000" w:themeColor="text1"/>
          <w:sz w:val="24"/>
          <w:szCs w:val="24"/>
          <w:lang w:val="en-US"/>
        </w:rPr>
        <w:t>t</w:t>
      </w:r>
      <w:r w:rsidR="009110A2" w:rsidRPr="00544E07">
        <w:rPr>
          <w:b w:val="0"/>
          <w:color w:val="000000" w:themeColor="text1"/>
          <w:sz w:val="24"/>
          <w:szCs w:val="24"/>
          <w:lang w:val="en-US"/>
        </w:rPr>
        <w:t>ranslational models of Phenylketonuria to envisage genetic and environmental susceptibility factors.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</w:p>
    <w:p w:rsidR="00D94C9B" w:rsidRPr="00544E07" w:rsidRDefault="00D94C9B" w:rsidP="00D94C9B">
      <w:pPr>
        <w:ind w:right="701"/>
        <w:rPr>
          <w:rFonts w:cs="Arial"/>
          <w:b w:val="0"/>
          <w:color w:val="000000" w:themeColor="text1"/>
          <w:sz w:val="24"/>
          <w:szCs w:val="32"/>
          <w:lang w:val="en-US"/>
        </w:rPr>
      </w:pPr>
      <w:r w:rsidRPr="00544E07">
        <w:rPr>
          <w:rFonts w:cs="Arial"/>
          <w:b w:val="0"/>
          <w:color w:val="000000" w:themeColor="text1"/>
          <w:sz w:val="24"/>
          <w:szCs w:val="32"/>
          <w:lang w:val="en-US"/>
        </w:rPr>
        <w:t xml:space="preserve">The main research topics in which he gave the most significant contributions were: </w:t>
      </w:r>
    </w:p>
    <w:p w:rsidR="00D94C9B" w:rsidRPr="00544E07" w:rsidRDefault="00D94C9B" w:rsidP="00D94C9B">
      <w:pPr>
        <w:pStyle w:val="Paragrafoelenco"/>
        <w:ind w:left="0" w:right="701"/>
        <w:rPr>
          <w:rFonts w:ascii="Times" w:hAnsi="Times" w:cs="Arial"/>
          <w:color w:val="000000" w:themeColor="text1"/>
          <w:szCs w:val="32"/>
          <w:lang w:val="en-US"/>
        </w:rPr>
      </w:pPr>
      <w:r w:rsidRPr="00544E07">
        <w:rPr>
          <w:rFonts w:ascii="Times" w:hAnsi="Times" w:cs="Arial"/>
          <w:color w:val="000000" w:themeColor="text1"/>
          <w:szCs w:val="32"/>
          <w:lang w:val="en-US"/>
        </w:rPr>
        <w:t xml:space="preserve">- The role of brain </w:t>
      </w:r>
      <w:proofErr w:type="spellStart"/>
      <w:r w:rsidRPr="00544E07">
        <w:rPr>
          <w:rFonts w:ascii="Times" w:hAnsi="Times" w:cs="Arial"/>
          <w:color w:val="000000" w:themeColor="text1"/>
          <w:szCs w:val="32"/>
          <w:lang w:val="en-US"/>
        </w:rPr>
        <w:t>GABAergic</w:t>
      </w:r>
      <w:proofErr w:type="spellEnd"/>
      <w:r w:rsidRPr="00544E07">
        <w:rPr>
          <w:rFonts w:ascii="Times" w:hAnsi="Times" w:cs="Arial"/>
          <w:color w:val="000000" w:themeColor="text1"/>
          <w:szCs w:val="32"/>
          <w:lang w:val="en-US"/>
        </w:rPr>
        <w:t xml:space="preserve"> system in agonistic behavior: the research activity carried out through an </w:t>
      </w:r>
      <w:proofErr w:type="spellStart"/>
      <w:r w:rsidRPr="00544E07">
        <w:rPr>
          <w:rFonts w:ascii="Times" w:hAnsi="Times" w:cs="Arial"/>
          <w:color w:val="000000" w:themeColor="text1"/>
          <w:szCs w:val="32"/>
          <w:lang w:val="en-US"/>
        </w:rPr>
        <w:t>ethopharmacolgical</w:t>
      </w:r>
      <w:proofErr w:type="spellEnd"/>
      <w:r w:rsidRPr="00544E07">
        <w:rPr>
          <w:rFonts w:ascii="Times" w:hAnsi="Times" w:cs="Arial"/>
          <w:color w:val="000000" w:themeColor="text1"/>
          <w:szCs w:val="32"/>
          <w:lang w:val="en-US"/>
        </w:rPr>
        <w:t xml:space="preserve">, neurochemical and </w:t>
      </w:r>
      <w:proofErr w:type="spellStart"/>
      <w:r w:rsidRPr="00544E07">
        <w:rPr>
          <w:rFonts w:ascii="Times" w:hAnsi="Times" w:cs="Arial"/>
          <w:color w:val="000000" w:themeColor="text1"/>
          <w:szCs w:val="32"/>
          <w:lang w:val="en-US"/>
        </w:rPr>
        <w:t>pharmacogenetic</w:t>
      </w:r>
      <w:proofErr w:type="spellEnd"/>
      <w:r w:rsidRPr="00544E07">
        <w:rPr>
          <w:rFonts w:ascii="Times" w:hAnsi="Times" w:cs="Arial"/>
          <w:color w:val="000000" w:themeColor="text1"/>
          <w:szCs w:val="32"/>
          <w:lang w:val="en-US"/>
        </w:rPr>
        <w:t xml:space="preserve"> approach and showed for the first time that </w:t>
      </w:r>
      <w:proofErr w:type="spellStart"/>
      <w:r w:rsidRPr="00544E07">
        <w:rPr>
          <w:rFonts w:ascii="Times" w:hAnsi="Times" w:cs="Arial"/>
          <w:color w:val="000000" w:themeColor="text1"/>
          <w:szCs w:val="32"/>
          <w:lang w:val="en-US"/>
        </w:rPr>
        <w:t>GABAergic</w:t>
      </w:r>
      <w:proofErr w:type="spellEnd"/>
      <w:r w:rsidRPr="00544E07">
        <w:rPr>
          <w:rFonts w:ascii="Times" w:hAnsi="Times" w:cs="Arial"/>
          <w:color w:val="000000" w:themeColor="text1"/>
          <w:szCs w:val="32"/>
          <w:lang w:val="en-US"/>
        </w:rPr>
        <w:t xml:space="preserve"> transmission in cortical and subcortical areas is a factor of susceptibility and control of aggressive behavior which expression can be modulated by psychopharmacological intervention.</w:t>
      </w:r>
    </w:p>
    <w:p w:rsidR="00D94C9B" w:rsidRPr="00544E07" w:rsidRDefault="00D94C9B" w:rsidP="00D94C9B">
      <w:pPr>
        <w:pStyle w:val="Paragrafoelenco"/>
        <w:ind w:left="0" w:right="701"/>
        <w:rPr>
          <w:rFonts w:ascii="Times" w:hAnsi="Times" w:cs="Arial"/>
          <w:color w:val="000000" w:themeColor="text1"/>
          <w:szCs w:val="32"/>
          <w:lang w:val="en-US"/>
        </w:rPr>
      </w:pPr>
      <w:r w:rsidRPr="00544E07">
        <w:rPr>
          <w:rFonts w:ascii="Times" w:hAnsi="Times" w:cs="Arial"/>
          <w:color w:val="000000" w:themeColor="text1"/>
          <w:szCs w:val="32"/>
          <w:lang w:val="en-US"/>
        </w:rPr>
        <w:t xml:space="preserve">- The role of </w:t>
      </w:r>
      <w:proofErr w:type="spellStart"/>
      <w:r w:rsidRPr="00544E07">
        <w:rPr>
          <w:rFonts w:ascii="Times" w:hAnsi="Times" w:cs="Arial"/>
          <w:color w:val="000000" w:themeColor="text1"/>
          <w:szCs w:val="32"/>
          <w:lang w:val="en-US"/>
        </w:rPr>
        <w:t>mesocorticolimbic</w:t>
      </w:r>
      <w:proofErr w:type="spellEnd"/>
      <w:r w:rsidRPr="00544E07">
        <w:rPr>
          <w:rFonts w:ascii="Times" w:hAnsi="Times" w:cs="Arial"/>
          <w:color w:val="000000" w:themeColor="text1"/>
          <w:szCs w:val="32"/>
          <w:lang w:val="en-US"/>
        </w:rPr>
        <w:t xml:space="preserve"> catecholamine transmission in the stress response and in coping outcomes showing for the first time that </w:t>
      </w:r>
      <w:r w:rsidRPr="00544E07">
        <w:rPr>
          <w:rFonts w:ascii="Times" w:hAnsi="Times"/>
          <w:color w:val="000000" w:themeColor="text1"/>
          <w:szCs w:val="14"/>
          <w:lang w:val="en-US"/>
        </w:rPr>
        <w:t xml:space="preserve">fluctuations of tonic levels characterize the </w:t>
      </w:r>
      <w:proofErr w:type="spellStart"/>
      <w:r w:rsidRPr="00544E07">
        <w:rPr>
          <w:rFonts w:ascii="Times" w:hAnsi="Times"/>
          <w:color w:val="000000" w:themeColor="text1"/>
          <w:szCs w:val="14"/>
          <w:lang w:val="en-US"/>
        </w:rPr>
        <w:t>mesoaccumbens</w:t>
      </w:r>
      <w:proofErr w:type="spellEnd"/>
      <w:r w:rsidRPr="00544E07">
        <w:rPr>
          <w:rFonts w:ascii="Times" w:hAnsi="Times"/>
          <w:color w:val="000000" w:themeColor="text1"/>
          <w:szCs w:val="14"/>
          <w:lang w:val="en-US"/>
        </w:rPr>
        <w:t xml:space="preserve"> dopamine stress response. Thus, in novel </w:t>
      </w:r>
      <w:proofErr w:type="spellStart"/>
      <w:r w:rsidRPr="00544E07">
        <w:rPr>
          <w:rFonts w:ascii="Times" w:hAnsi="Times"/>
          <w:color w:val="000000" w:themeColor="text1"/>
          <w:szCs w:val="14"/>
          <w:lang w:val="en-US"/>
        </w:rPr>
        <w:t>unescapable</w:t>
      </w:r>
      <w:proofErr w:type="spellEnd"/>
      <w:r w:rsidRPr="00544E07">
        <w:rPr>
          <w:rFonts w:ascii="Times" w:hAnsi="Times"/>
          <w:color w:val="000000" w:themeColor="text1"/>
          <w:szCs w:val="14"/>
          <w:lang w:val="en-US"/>
        </w:rPr>
        <w:t xml:space="preserve">/uncontrollable stressful conditions dopamine in the </w:t>
      </w:r>
      <w:proofErr w:type="spellStart"/>
      <w:r w:rsidRPr="00544E07">
        <w:rPr>
          <w:rFonts w:ascii="Times" w:hAnsi="Times"/>
          <w:color w:val="000000" w:themeColor="text1"/>
          <w:szCs w:val="14"/>
          <w:lang w:val="en-US"/>
        </w:rPr>
        <w:t>accumbens</w:t>
      </w:r>
      <w:proofErr w:type="spellEnd"/>
      <w:r w:rsidRPr="00544E07">
        <w:rPr>
          <w:rFonts w:ascii="Times" w:hAnsi="Times"/>
          <w:color w:val="000000" w:themeColor="text1"/>
          <w:szCs w:val="14"/>
          <w:lang w:val="en-US"/>
        </w:rPr>
        <w:t xml:space="preserve"> show an initial increase followed by a decrease below pre-stress levels that lasts as long as the stressful situation. This biphasic response fits with the dynamics of the primary and secondary appraisal of a stressor that cannot be removed, escaped or controlled by the organism. Moreover, he showed that the fluctuations in the </w:t>
      </w:r>
      <w:proofErr w:type="spellStart"/>
      <w:proofErr w:type="gramStart"/>
      <w:r w:rsidRPr="00544E07">
        <w:rPr>
          <w:rFonts w:ascii="Times" w:hAnsi="Times"/>
          <w:color w:val="000000" w:themeColor="text1"/>
          <w:szCs w:val="14"/>
          <w:lang w:val="en-US"/>
        </w:rPr>
        <w:t>accumbens</w:t>
      </w:r>
      <w:proofErr w:type="spellEnd"/>
      <w:r w:rsidRPr="00544E07">
        <w:rPr>
          <w:rFonts w:ascii="Times" w:hAnsi="Times"/>
          <w:color w:val="000000" w:themeColor="text1"/>
          <w:szCs w:val="14"/>
          <w:lang w:val="en-US"/>
        </w:rPr>
        <w:t xml:space="preserve">  are</w:t>
      </w:r>
      <w:proofErr w:type="gramEnd"/>
      <w:r w:rsidRPr="00544E07">
        <w:rPr>
          <w:rFonts w:ascii="Times" w:hAnsi="Times"/>
          <w:color w:val="000000" w:themeColor="text1"/>
          <w:szCs w:val="14"/>
          <w:lang w:val="en-US"/>
        </w:rPr>
        <w:t xml:space="preserve"> controlled by dopamine and norepinephrine interplay in the medial pre-frontal cortex, which is involved in stress appraisal.</w:t>
      </w:r>
    </w:p>
    <w:p w:rsidR="00D94C9B" w:rsidRPr="00544E07" w:rsidRDefault="00D94C9B" w:rsidP="00D94C9B">
      <w:pPr>
        <w:pStyle w:val="Paragrafoelenco"/>
        <w:ind w:left="0" w:right="701"/>
        <w:rPr>
          <w:rFonts w:ascii="Times" w:hAnsi="Times" w:cs="Arial"/>
          <w:color w:val="000000" w:themeColor="text1"/>
          <w:szCs w:val="32"/>
          <w:lang w:val="en-US"/>
        </w:rPr>
      </w:pPr>
      <w:r w:rsidRPr="00544E07">
        <w:rPr>
          <w:rFonts w:ascii="Times" w:hAnsi="Times"/>
          <w:color w:val="000000" w:themeColor="text1"/>
          <w:lang w:val="en-US"/>
        </w:rPr>
        <w:lastRenderedPageBreak/>
        <w:t>- The role of a prefrontal cortical/</w:t>
      </w:r>
      <w:proofErr w:type="spellStart"/>
      <w:r w:rsidRPr="00544E07">
        <w:rPr>
          <w:rFonts w:ascii="Times" w:hAnsi="Times"/>
          <w:color w:val="000000" w:themeColor="text1"/>
          <w:lang w:val="en-US"/>
        </w:rPr>
        <w:t>accumbens</w:t>
      </w:r>
      <w:proofErr w:type="spellEnd"/>
      <w:r w:rsidRPr="00544E07">
        <w:rPr>
          <w:rFonts w:ascii="Times" w:hAnsi="Times"/>
          <w:color w:val="000000" w:themeColor="text1"/>
          <w:lang w:val="en-US"/>
        </w:rPr>
        <w:t xml:space="preserve"> system in the attribution of motivational salience: He offered the first evidence that prefrontal cortical norepinephrine transmission is a necessary condition for motivational salience attribution to highly salient stimuli, through modulation of dopamine in the nucleus </w:t>
      </w:r>
      <w:proofErr w:type="spellStart"/>
      <w:r w:rsidRPr="00544E07">
        <w:rPr>
          <w:rFonts w:ascii="Times" w:hAnsi="Times"/>
          <w:color w:val="000000" w:themeColor="text1"/>
          <w:lang w:val="en-US"/>
        </w:rPr>
        <w:t>accumbens</w:t>
      </w:r>
      <w:proofErr w:type="spellEnd"/>
      <w:r w:rsidRPr="00544E07">
        <w:rPr>
          <w:rFonts w:ascii="Times" w:hAnsi="Times"/>
          <w:color w:val="000000" w:themeColor="text1"/>
          <w:lang w:val="en-US"/>
        </w:rPr>
        <w:t>, a brain area involved in all motivated behaviors. Moreover, the prefrontal-</w:t>
      </w:r>
      <w:proofErr w:type="spellStart"/>
      <w:r w:rsidRPr="00544E07">
        <w:rPr>
          <w:rFonts w:ascii="Times" w:hAnsi="Times"/>
          <w:color w:val="000000" w:themeColor="text1"/>
          <w:lang w:val="en-US"/>
        </w:rPr>
        <w:t>accumbal</w:t>
      </w:r>
      <w:proofErr w:type="spellEnd"/>
      <w:r w:rsidRPr="00544E07">
        <w:rPr>
          <w:rFonts w:ascii="Times" w:hAnsi="Times"/>
          <w:color w:val="000000" w:themeColor="text1"/>
          <w:lang w:val="en-US"/>
        </w:rPr>
        <w:t xml:space="preserve"> catecholamine system</w:t>
      </w:r>
      <w:r w:rsidRPr="00544E07">
        <w:rPr>
          <w:rFonts w:ascii="Times" w:hAnsi="Times"/>
          <w:b/>
          <w:color w:val="000000" w:themeColor="text1"/>
          <w:lang w:val="en-US"/>
        </w:rPr>
        <w:t xml:space="preserve"> </w:t>
      </w:r>
      <w:r w:rsidRPr="00544E07">
        <w:rPr>
          <w:rFonts w:ascii="Times" w:hAnsi="Times"/>
          <w:color w:val="000000" w:themeColor="text1"/>
          <w:lang w:val="en-US"/>
        </w:rPr>
        <w:t>determines approach or avoidance responses to both reward- and aversion-related stimuli only when the salience of the unconditioned stimulus is high enough to induce sustained catecholamine activation, thus affirming that this system</w:t>
      </w:r>
      <w:r w:rsidRPr="00544E07">
        <w:rPr>
          <w:rFonts w:ascii="Times" w:hAnsi="Times"/>
          <w:i/>
          <w:color w:val="000000" w:themeColor="text1"/>
          <w:lang w:val="en-US"/>
        </w:rPr>
        <w:t xml:space="preserve"> </w:t>
      </w:r>
      <w:r w:rsidRPr="00544E07">
        <w:rPr>
          <w:rFonts w:ascii="Times" w:hAnsi="Times"/>
          <w:color w:val="000000" w:themeColor="text1"/>
          <w:lang w:val="en-US"/>
        </w:rPr>
        <w:t>processes motivational salience attribution selectively to highly salient events.</w:t>
      </w:r>
    </w:p>
    <w:p w:rsidR="00D94C9B" w:rsidRPr="00544E07" w:rsidRDefault="00D94C9B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</w:p>
    <w:p w:rsidR="00A665A4" w:rsidRPr="00544E07" w:rsidRDefault="00A665A4" w:rsidP="00A665A4">
      <w:pPr>
        <w:widowControl w:val="0"/>
        <w:adjustRightInd w:val="0"/>
        <w:rPr>
          <w:color w:val="000000" w:themeColor="text1"/>
          <w:sz w:val="24"/>
          <w:szCs w:val="24"/>
          <w:lang w:val="en-US"/>
        </w:rPr>
      </w:pPr>
      <w:r w:rsidRPr="00544E07">
        <w:rPr>
          <w:color w:val="000000" w:themeColor="text1"/>
          <w:sz w:val="24"/>
          <w:szCs w:val="24"/>
          <w:lang w:val="en-US"/>
        </w:rPr>
        <w:t>Professional Academic Activities:</w:t>
      </w:r>
    </w:p>
    <w:p w:rsidR="00A665A4" w:rsidRPr="00544E07" w:rsidRDefault="00A665A4" w:rsidP="00A665A4">
      <w:pPr>
        <w:widowControl w:val="0"/>
        <w:adjustRightInd w:val="0"/>
        <w:rPr>
          <w:b w:val="0"/>
          <w:color w:val="000000" w:themeColor="text1"/>
          <w:sz w:val="24"/>
          <w:szCs w:val="24"/>
          <w:lang w:val="en-US"/>
        </w:rPr>
      </w:pPr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1998-2013. Reviewer, National Institute of Health (NIH/USA), Italian Ministry of University and Research, Biological Psychiatry, Journal of Neuroscience, Journal of Neurochemistry,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Int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J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Neuropsychopharmacology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Behav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Brain Res, Neuroscience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Biobehavioral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Reviews, Psychopharmacology, Pharmacology Biochemistry and Behavior, Pediatric Research,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Behavioural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Pharmacology, Synapse, European Journal of Neuroscience, Neuropharmacology,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Neuropsychopharmacology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>.</w:t>
      </w:r>
    </w:p>
    <w:p w:rsidR="00A665A4" w:rsidRPr="00544E07" w:rsidRDefault="00A665A4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  <w:r w:rsidRPr="00544E07">
        <w:rPr>
          <w:color w:val="000000" w:themeColor="text1"/>
          <w:sz w:val="24"/>
          <w:lang w:val="en-US"/>
        </w:rPr>
        <w:t>Memberships</w:t>
      </w:r>
    </w:p>
    <w:p w:rsidR="00D97923" w:rsidRPr="00544E07" w:rsidRDefault="00D97923" w:rsidP="00D97923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 xml:space="preserve">Society for Neuroscience; European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Behavioural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Pharmacology Society</w:t>
      </w:r>
      <w:r w:rsidR="00067891" w:rsidRPr="00544E07">
        <w:rPr>
          <w:b w:val="0"/>
          <w:color w:val="000000" w:themeColor="text1"/>
          <w:sz w:val="24"/>
          <w:lang w:val="en-US"/>
        </w:rPr>
        <w:t xml:space="preserve"> (</w:t>
      </w:r>
      <w:r w:rsidR="00692EC1" w:rsidRPr="00544E07">
        <w:rPr>
          <w:b w:val="0"/>
          <w:color w:val="000000" w:themeColor="text1"/>
          <w:sz w:val="24"/>
          <w:lang w:val="en-US"/>
        </w:rPr>
        <w:t>where at the moment he is member of the society Committee)</w:t>
      </w:r>
      <w:r w:rsidRPr="00544E07">
        <w:rPr>
          <w:b w:val="0"/>
          <w:color w:val="000000" w:themeColor="text1"/>
          <w:sz w:val="24"/>
          <w:lang w:val="en-US"/>
        </w:rPr>
        <w:t xml:space="preserve">; </w:t>
      </w:r>
      <w:r w:rsidRPr="00544E07">
        <w:rPr>
          <w:b w:val="0"/>
          <w:color w:val="000000" w:themeColor="text1"/>
          <w:sz w:val="24"/>
          <w:szCs w:val="26"/>
          <w:lang w:val="en-US"/>
        </w:rPr>
        <w:t>International Behavioral Neuroscience Society</w:t>
      </w:r>
      <w:r w:rsidR="00566028" w:rsidRPr="00544E07">
        <w:rPr>
          <w:b w:val="0"/>
          <w:color w:val="000000" w:themeColor="text1"/>
          <w:sz w:val="24"/>
          <w:lang w:val="en-US"/>
        </w:rPr>
        <w:t xml:space="preserve">; </w:t>
      </w:r>
      <w:proofErr w:type="spellStart"/>
      <w:r w:rsidR="00566028" w:rsidRPr="00544E07">
        <w:rPr>
          <w:b w:val="0"/>
          <w:color w:val="000000" w:themeColor="text1"/>
          <w:sz w:val="24"/>
          <w:lang w:val="en-US"/>
        </w:rPr>
        <w:t>Società</w:t>
      </w:r>
      <w:proofErr w:type="spellEnd"/>
      <w:r w:rsidR="00566028" w:rsidRPr="00544E07">
        <w:rPr>
          <w:b w:val="0"/>
          <w:color w:val="000000" w:themeColor="text1"/>
          <w:sz w:val="24"/>
          <w:lang w:val="en-US"/>
        </w:rPr>
        <w:t xml:space="preserve"> </w:t>
      </w:r>
      <w:proofErr w:type="spellStart"/>
      <w:r w:rsidR="00566028" w:rsidRPr="00544E07">
        <w:rPr>
          <w:b w:val="0"/>
          <w:color w:val="000000" w:themeColor="text1"/>
          <w:sz w:val="24"/>
          <w:lang w:val="en-US"/>
        </w:rPr>
        <w:t>Italiana</w:t>
      </w:r>
      <w:proofErr w:type="spellEnd"/>
      <w:r w:rsidR="00566028" w:rsidRPr="00544E07">
        <w:rPr>
          <w:b w:val="0"/>
          <w:color w:val="000000" w:themeColor="text1"/>
          <w:sz w:val="24"/>
          <w:lang w:val="en-US"/>
        </w:rPr>
        <w:t xml:space="preserve"> di </w:t>
      </w:r>
      <w:proofErr w:type="spellStart"/>
      <w:r w:rsidR="00566028" w:rsidRPr="00544E07">
        <w:rPr>
          <w:b w:val="0"/>
          <w:color w:val="000000" w:themeColor="text1"/>
          <w:sz w:val="24"/>
          <w:lang w:val="en-US"/>
        </w:rPr>
        <w:t>Neuroscienze</w:t>
      </w:r>
      <w:proofErr w:type="spellEnd"/>
      <w:r w:rsidR="00566028" w:rsidRPr="00544E07">
        <w:rPr>
          <w:b w:val="0"/>
          <w:color w:val="000000" w:themeColor="text1"/>
          <w:sz w:val="24"/>
          <w:lang w:val="en-US"/>
        </w:rPr>
        <w:t xml:space="preserve">; </w:t>
      </w:r>
      <w:proofErr w:type="spellStart"/>
      <w:r w:rsidR="00566028" w:rsidRPr="00544E07">
        <w:rPr>
          <w:b w:val="0"/>
          <w:color w:val="000000" w:themeColor="text1"/>
          <w:sz w:val="24"/>
          <w:lang w:val="en-US"/>
        </w:rPr>
        <w:t>Associazione</w:t>
      </w:r>
      <w:proofErr w:type="spellEnd"/>
      <w:r w:rsidR="00566028" w:rsidRPr="00544E07">
        <w:rPr>
          <w:b w:val="0"/>
          <w:color w:val="000000" w:themeColor="text1"/>
          <w:sz w:val="24"/>
          <w:lang w:val="en-US"/>
        </w:rPr>
        <w:t xml:space="preserve"> </w:t>
      </w:r>
      <w:proofErr w:type="spellStart"/>
      <w:r w:rsidR="00566028" w:rsidRPr="00544E07">
        <w:rPr>
          <w:b w:val="0"/>
          <w:color w:val="000000" w:themeColor="text1"/>
          <w:sz w:val="24"/>
          <w:lang w:val="en-US"/>
        </w:rPr>
        <w:t>Italiana</w:t>
      </w:r>
      <w:proofErr w:type="spellEnd"/>
      <w:r w:rsidR="00566028" w:rsidRPr="00544E07">
        <w:rPr>
          <w:b w:val="0"/>
          <w:color w:val="000000" w:themeColor="text1"/>
          <w:sz w:val="24"/>
          <w:lang w:val="en-US"/>
        </w:rPr>
        <w:t xml:space="preserve"> di </w:t>
      </w:r>
      <w:proofErr w:type="spellStart"/>
      <w:r w:rsidR="00566028" w:rsidRPr="00544E07">
        <w:rPr>
          <w:b w:val="0"/>
          <w:color w:val="000000" w:themeColor="text1"/>
          <w:sz w:val="24"/>
          <w:lang w:val="en-US"/>
        </w:rPr>
        <w:t>Psicologia</w:t>
      </w:r>
      <w:proofErr w:type="spellEnd"/>
      <w:r w:rsidR="00566028" w:rsidRPr="00544E07">
        <w:rPr>
          <w:b w:val="0"/>
          <w:color w:val="000000" w:themeColor="text1"/>
          <w:sz w:val="24"/>
          <w:lang w:val="en-US"/>
        </w:rPr>
        <w:t>.</w:t>
      </w:r>
    </w:p>
    <w:p w:rsidR="00D97923" w:rsidRPr="00544E07" w:rsidRDefault="00D97923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lang w:val="en-US"/>
        </w:rPr>
      </w:pPr>
    </w:p>
    <w:p w:rsidR="00544E07" w:rsidRPr="00233613" w:rsidRDefault="00D97923" w:rsidP="00544E07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/>
          <w:sz w:val="24"/>
          <w:lang w:val="en-US"/>
        </w:rPr>
      </w:pPr>
      <w:r w:rsidRPr="00544E07">
        <w:rPr>
          <w:color w:val="000000" w:themeColor="text1"/>
          <w:sz w:val="24"/>
          <w:lang w:val="en-US"/>
        </w:rPr>
        <w:t xml:space="preserve">H-index: </w:t>
      </w:r>
      <w:r w:rsidR="00544E07">
        <w:rPr>
          <w:b w:val="0"/>
          <w:color w:val="000000"/>
          <w:sz w:val="24"/>
          <w:lang w:val="en-US"/>
        </w:rPr>
        <w:t xml:space="preserve">Scopus= 43. ISI= 44. </w:t>
      </w:r>
    </w:p>
    <w:p w:rsidR="00312944" w:rsidRPr="00544E07" w:rsidRDefault="00312944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lang w:val="en-US"/>
        </w:rPr>
      </w:pPr>
    </w:p>
    <w:p w:rsidR="00281110" w:rsidRPr="00544E07" w:rsidRDefault="00281110" w:rsidP="00281110">
      <w:pPr>
        <w:tabs>
          <w:tab w:val="left" w:pos="142"/>
          <w:tab w:val="left" w:pos="9356"/>
        </w:tabs>
        <w:ind w:right="560"/>
        <w:rPr>
          <w:color w:val="000000" w:themeColor="text1"/>
          <w:sz w:val="24"/>
          <w:lang w:val="en-US"/>
        </w:rPr>
      </w:pPr>
      <w:r w:rsidRPr="00544E07">
        <w:rPr>
          <w:color w:val="000000" w:themeColor="text1"/>
          <w:sz w:val="24"/>
          <w:lang w:val="en-US"/>
        </w:rPr>
        <w:t>Publications</w:t>
      </w:r>
    </w:p>
    <w:p w:rsidR="00281110" w:rsidRPr="00544E07" w:rsidRDefault="00067891" w:rsidP="00281110">
      <w:pPr>
        <w:tabs>
          <w:tab w:val="left" w:pos="142"/>
          <w:tab w:val="left" w:pos="9356"/>
        </w:tabs>
        <w:ind w:right="560"/>
        <w:rPr>
          <w:b w:val="0"/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>He is author of more than 150</w:t>
      </w:r>
      <w:r w:rsidR="00281110" w:rsidRPr="00544E07">
        <w:rPr>
          <w:b w:val="0"/>
          <w:color w:val="000000" w:themeColor="text1"/>
          <w:sz w:val="24"/>
          <w:szCs w:val="26"/>
          <w:lang w:val="en-US"/>
        </w:rPr>
        <w:t xml:space="preserve"> </w:t>
      </w:r>
      <w:r w:rsidR="00281110" w:rsidRPr="00544E07">
        <w:rPr>
          <w:b w:val="0"/>
          <w:color w:val="000000" w:themeColor="text1"/>
          <w:sz w:val="24"/>
          <w:lang w:val="en-US"/>
        </w:rPr>
        <w:t xml:space="preserve">articles on international scientific journals. </w:t>
      </w:r>
    </w:p>
    <w:p w:rsidR="00281110" w:rsidRPr="00544E07" w:rsidRDefault="00281110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lang w:val="en-US"/>
        </w:rPr>
      </w:pPr>
    </w:p>
    <w:p w:rsidR="00312944" w:rsidRPr="00544E07" w:rsidRDefault="00312944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lang w:val="en-US"/>
        </w:rPr>
      </w:pPr>
      <w:r w:rsidRPr="00544E07">
        <w:rPr>
          <w:b w:val="0"/>
          <w:color w:val="000000" w:themeColor="text1"/>
          <w:sz w:val="24"/>
          <w:lang w:val="en-US"/>
        </w:rPr>
        <w:t>R</w:t>
      </w:r>
      <w:r w:rsidR="003350BF" w:rsidRPr="00544E07">
        <w:rPr>
          <w:b w:val="0"/>
          <w:color w:val="000000" w:themeColor="text1"/>
          <w:sz w:val="24"/>
          <w:lang w:val="en-US"/>
        </w:rPr>
        <w:t>epresentative r</w:t>
      </w:r>
      <w:r w:rsidRPr="00544E07">
        <w:rPr>
          <w:b w:val="0"/>
          <w:color w:val="000000" w:themeColor="text1"/>
          <w:sz w:val="24"/>
          <w:lang w:val="en-US"/>
        </w:rPr>
        <w:t>ecent Publications:</w:t>
      </w:r>
    </w:p>
    <w:p w:rsidR="003350BF" w:rsidRPr="00544E07" w:rsidRDefault="003350BF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lang w:val="en-US"/>
        </w:rPr>
      </w:pPr>
    </w:p>
    <w:p w:rsidR="003350BF" w:rsidRPr="00544E07" w:rsidRDefault="003350BF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szCs w:val="24"/>
          <w:lang w:val="en-US"/>
        </w:rPr>
      </w:pPr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Puglisi-Allegra S,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Andolina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D (2015) Serotonin and Stress Coping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Behav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Brain Res, 277: 58-67.</w:t>
      </w:r>
    </w:p>
    <w:p w:rsidR="003350BF" w:rsidRPr="00544E07" w:rsidRDefault="003350BF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szCs w:val="24"/>
          <w:lang w:val="en-US"/>
        </w:rPr>
      </w:pPr>
    </w:p>
    <w:p w:rsidR="00877D03" w:rsidRPr="00544E07" w:rsidRDefault="00877D03" w:rsidP="00877D03">
      <w:pPr>
        <w:widowControl w:val="0"/>
        <w:autoSpaceDE w:val="0"/>
        <w:autoSpaceDN w:val="0"/>
        <w:adjustRightInd w:val="0"/>
        <w:ind w:right="560"/>
        <w:rPr>
          <w:b w:val="0"/>
          <w:color w:val="000000" w:themeColor="text1"/>
          <w:sz w:val="24"/>
          <w:szCs w:val="24"/>
          <w:lang w:val="en-US"/>
        </w:rPr>
      </w:pP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Latagliata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EC,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Valzania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Pascucci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T, Campus P,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Cabib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S, Puglisi-Allegra S (2014) Stress-induced activation of ventral tegmental mu-opioid receptors reduces </w:t>
      </w:r>
      <w:proofErr w:type="spellStart"/>
      <w:r w:rsidRPr="00544E07">
        <w:rPr>
          <w:b w:val="0"/>
          <w:color w:val="000000" w:themeColor="text1"/>
          <w:sz w:val="24"/>
          <w:szCs w:val="24"/>
          <w:lang w:val="en-US"/>
        </w:rPr>
        <w:t>accumbens</w:t>
      </w:r>
      <w:proofErr w:type="spellEnd"/>
      <w:r w:rsidRPr="00544E07">
        <w:rPr>
          <w:b w:val="0"/>
          <w:color w:val="000000" w:themeColor="text1"/>
          <w:sz w:val="24"/>
          <w:szCs w:val="24"/>
          <w:lang w:val="en-US"/>
        </w:rPr>
        <w:t xml:space="preserve"> dopamine tone by enhancing dopamine transmission in the medial pre-frontal cortex. Psychopharmacology</w:t>
      </w:r>
      <w:r w:rsidR="001418F6" w:rsidRPr="00544E07">
        <w:rPr>
          <w:b w:val="0"/>
          <w:color w:val="000000" w:themeColor="text1"/>
          <w:sz w:val="24"/>
          <w:szCs w:val="24"/>
          <w:lang w:val="en-US"/>
        </w:rPr>
        <w:t>, 231(21): 4099-4108.</w:t>
      </w:r>
    </w:p>
    <w:p w:rsidR="00067891" w:rsidRPr="00544E07" w:rsidRDefault="00067891" w:rsidP="00A80E1A">
      <w:pPr>
        <w:rPr>
          <w:rFonts w:cs="Arial"/>
          <w:b w:val="0"/>
          <w:color w:val="000000" w:themeColor="text1"/>
          <w:sz w:val="24"/>
          <w:szCs w:val="24"/>
          <w:lang w:val="en-US"/>
        </w:rPr>
      </w:pPr>
    </w:p>
    <w:p w:rsidR="00A80E1A" w:rsidRPr="00544E07" w:rsidRDefault="00A80E1A" w:rsidP="00A80E1A">
      <w:pPr>
        <w:rPr>
          <w:b w:val="0"/>
          <w:color w:val="000000" w:themeColor="text1"/>
          <w:sz w:val="24"/>
          <w:szCs w:val="24"/>
          <w:lang w:val="en-US"/>
        </w:rPr>
      </w:pPr>
      <w:proofErr w:type="spellStart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>Andolina</w:t>
      </w:r>
      <w:proofErr w:type="spellEnd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 D, </w:t>
      </w:r>
      <w:proofErr w:type="spellStart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>Maran</w:t>
      </w:r>
      <w:proofErr w:type="spellEnd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 D, </w:t>
      </w:r>
      <w:proofErr w:type="spellStart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>Valzania</w:t>
      </w:r>
      <w:proofErr w:type="spellEnd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 A, </w:t>
      </w:r>
      <w:proofErr w:type="spellStart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>Conversi</w:t>
      </w:r>
      <w:proofErr w:type="spellEnd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 D, Puglisi-Allegra S (2013). </w:t>
      </w:r>
      <w:r w:rsidRPr="00544E07">
        <w:rPr>
          <w:rFonts w:cs="Arial"/>
          <w:b w:val="0"/>
          <w:i/>
          <w:color w:val="000000" w:themeColor="text1"/>
          <w:sz w:val="24"/>
          <w:szCs w:val="24"/>
          <w:lang w:val="en-US"/>
        </w:rPr>
        <w:t>Prefrontal/</w:t>
      </w:r>
      <w:proofErr w:type="spellStart"/>
      <w:r w:rsidRPr="00544E07">
        <w:rPr>
          <w:rFonts w:cs="Arial"/>
          <w:b w:val="0"/>
          <w:i/>
          <w:color w:val="000000" w:themeColor="text1"/>
          <w:sz w:val="24"/>
          <w:szCs w:val="24"/>
          <w:lang w:val="en-US"/>
        </w:rPr>
        <w:t>amygdalar</w:t>
      </w:r>
      <w:proofErr w:type="spellEnd"/>
      <w:r w:rsidRPr="00544E07">
        <w:rPr>
          <w:rFonts w:cs="Arial"/>
          <w:b w:val="0"/>
          <w:i/>
          <w:color w:val="000000" w:themeColor="text1"/>
          <w:sz w:val="24"/>
          <w:szCs w:val="24"/>
          <w:lang w:val="en-US"/>
        </w:rPr>
        <w:t xml:space="preserve"> system determines stress coping behavior through 5-HT/GABA </w:t>
      </w:r>
      <w:proofErr w:type="gramStart"/>
      <w:r w:rsidRPr="00544E07">
        <w:rPr>
          <w:rFonts w:cs="Arial"/>
          <w:b w:val="0"/>
          <w:i/>
          <w:color w:val="000000" w:themeColor="text1"/>
          <w:sz w:val="24"/>
          <w:szCs w:val="24"/>
          <w:lang w:val="en-US"/>
        </w:rPr>
        <w:t>connection</w:t>
      </w:r>
      <w:proofErr w:type="gramEnd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>Neuropsychopharmacology</w:t>
      </w:r>
      <w:proofErr w:type="spellEnd"/>
      <w:r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 xml:space="preserve">, </w:t>
      </w:r>
      <w:r w:rsidR="003350BF" w:rsidRPr="00544E07">
        <w:rPr>
          <w:rFonts w:cs="Arial"/>
          <w:b w:val="0"/>
          <w:color w:val="000000" w:themeColor="text1"/>
          <w:sz w:val="24"/>
          <w:szCs w:val="24"/>
          <w:lang w:val="en-US"/>
        </w:rPr>
        <w:t>38(10): 2057-2067</w:t>
      </w:r>
    </w:p>
    <w:p w:rsidR="00A80E1A" w:rsidRPr="00544E07" w:rsidRDefault="00A80E1A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lang w:val="en-US"/>
        </w:rPr>
      </w:pPr>
    </w:p>
    <w:p w:rsidR="00312944" w:rsidRPr="00544E07" w:rsidRDefault="00312944" w:rsidP="00312944">
      <w:pPr>
        <w:widowControl w:val="0"/>
        <w:autoSpaceDE w:val="0"/>
        <w:autoSpaceDN w:val="0"/>
        <w:adjustRightInd w:val="0"/>
        <w:rPr>
          <w:b w:val="0"/>
          <w:color w:val="000000" w:themeColor="text1"/>
          <w:sz w:val="24"/>
          <w:lang w:val="en-US"/>
        </w:rPr>
      </w:pPr>
      <w:proofErr w:type="spellStart"/>
      <w:r w:rsidRPr="00544E07">
        <w:rPr>
          <w:b w:val="0"/>
          <w:color w:val="000000" w:themeColor="text1"/>
          <w:sz w:val="24"/>
          <w:szCs w:val="28"/>
          <w:lang w:val="en-US"/>
        </w:rPr>
        <w:t>Cabib</w:t>
      </w:r>
      <w:proofErr w:type="spellEnd"/>
      <w:r w:rsidRPr="00544E07">
        <w:rPr>
          <w:b w:val="0"/>
          <w:color w:val="000000" w:themeColor="text1"/>
          <w:sz w:val="24"/>
          <w:szCs w:val="28"/>
          <w:lang w:val="en-US"/>
        </w:rPr>
        <w:t xml:space="preserve"> S, Puglisi-Allegra S. (2012) </w:t>
      </w:r>
      <w:hyperlink r:id="rId6" w:history="1">
        <w:proofErr w:type="gramStart"/>
        <w:r w:rsidRPr="00544E07">
          <w:rPr>
            <w:b w:val="0"/>
            <w:i/>
            <w:color w:val="000000" w:themeColor="text1"/>
            <w:sz w:val="24"/>
            <w:szCs w:val="28"/>
            <w:u w:color="5B2E8D"/>
            <w:lang w:val="en-US"/>
          </w:rPr>
          <w:t>The</w:t>
        </w:r>
        <w:proofErr w:type="gramEnd"/>
        <w:r w:rsidRPr="00544E07">
          <w:rPr>
            <w:b w:val="0"/>
            <w:i/>
            <w:color w:val="000000" w:themeColor="text1"/>
            <w:sz w:val="24"/>
            <w:szCs w:val="28"/>
            <w:u w:color="5B2E8D"/>
            <w:lang w:val="en-US"/>
          </w:rPr>
          <w:t xml:space="preserve"> </w:t>
        </w:r>
        <w:proofErr w:type="spellStart"/>
        <w:r w:rsidRPr="00544E07">
          <w:rPr>
            <w:b w:val="0"/>
            <w:i/>
            <w:color w:val="000000" w:themeColor="text1"/>
            <w:sz w:val="24"/>
            <w:szCs w:val="28"/>
            <w:u w:color="5B2E8D"/>
            <w:lang w:val="en-US"/>
          </w:rPr>
          <w:t>mesoaccumbens</w:t>
        </w:r>
        <w:proofErr w:type="spellEnd"/>
        <w:r w:rsidRPr="00544E07">
          <w:rPr>
            <w:b w:val="0"/>
            <w:i/>
            <w:color w:val="000000" w:themeColor="text1"/>
            <w:sz w:val="24"/>
            <w:szCs w:val="28"/>
            <w:u w:color="5B2E8D"/>
            <w:lang w:val="en-US"/>
          </w:rPr>
          <w:t xml:space="preserve"> dopamine in coping with stress</w:t>
        </w:r>
        <w:r w:rsidRPr="00544E07">
          <w:rPr>
            <w:b w:val="0"/>
            <w:color w:val="000000" w:themeColor="text1"/>
            <w:sz w:val="24"/>
            <w:szCs w:val="28"/>
            <w:u w:color="5B2E8D"/>
            <w:lang w:val="en-US"/>
          </w:rPr>
          <w:t>.</w:t>
        </w:r>
      </w:hyperlink>
      <w:r w:rsidRPr="00544E07">
        <w:rPr>
          <w:b w:val="0"/>
          <w:color w:val="000000" w:themeColor="text1"/>
          <w:sz w:val="24"/>
          <w:lang w:val="en-US"/>
        </w:rPr>
        <w:t xml:space="preserve">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Neurosci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</w:t>
      </w:r>
      <w:proofErr w:type="spellStart"/>
      <w:r w:rsidRPr="00544E07">
        <w:rPr>
          <w:b w:val="0"/>
          <w:color w:val="000000" w:themeColor="text1"/>
          <w:sz w:val="24"/>
          <w:lang w:val="en-US"/>
        </w:rPr>
        <w:t>Biobehav</w:t>
      </w:r>
      <w:proofErr w:type="spellEnd"/>
      <w:r w:rsidRPr="00544E07">
        <w:rPr>
          <w:b w:val="0"/>
          <w:color w:val="000000" w:themeColor="text1"/>
          <w:sz w:val="24"/>
          <w:lang w:val="en-US"/>
        </w:rPr>
        <w:t xml:space="preserve"> Rev.</w:t>
      </w:r>
      <w:r w:rsidRPr="00544E07">
        <w:rPr>
          <w:rFonts w:cs="Arial"/>
          <w:b w:val="0"/>
          <w:color w:val="000000" w:themeColor="text1"/>
          <w:sz w:val="24"/>
          <w:szCs w:val="24"/>
          <w:lang w:val="en-US" w:eastAsia="it-IT"/>
        </w:rPr>
        <w:t xml:space="preserve"> 36(1)</w:t>
      </w:r>
      <w:proofErr w:type="gramStart"/>
      <w:r w:rsidRPr="00544E07">
        <w:rPr>
          <w:rFonts w:cs="Arial"/>
          <w:b w:val="0"/>
          <w:color w:val="000000" w:themeColor="text1"/>
          <w:sz w:val="24"/>
          <w:szCs w:val="24"/>
          <w:lang w:val="en-US" w:eastAsia="it-IT"/>
        </w:rPr>
        <w:t>:79</w:t>
      </w:r>
      <w:proofErr w:type="gramEnd"/>
      <w:r w:rsidRPr="00544E07">
        <w:rPr>
          <w:rFonts w:cs="Arial"/>
          <w:b w:val="0"/>
          <w:color w:val="000000" w:themeColor="text1"/>
          <w:sz w:val="24"/>
          <w:szCs w:val="24"/>
          <w:lang w:val="en-US" w:eastAsia="it-IT"/>
        </w:rPr>
        <w:t>-89.</w:t>
      </w:r>
    </w:p>
    <w:p w:rsidR="00312944" w:rsidRPr="00544E07" w:rsidRDefault="00312944" w:rsidP="00312944">
      <w:pPr>
        <w:widowControl w:val="0"/>
        <w:autoSpaceDE w:val="0"/>
        <w:autoSpaceDN w:val="0"/>
        <w:adjustRightInd w:val="0"/>
        <w:rPr>
          <w:rFonts w:eastAsia="Cambria" w:cs="Arial"/>
          <w:b w:val="0"/>
          <w:color w:val="000000" w:themeColor="text1"/>
          <w:sz w:val="24"/>
          <w:szCs w:val="28"/>
          <w:lang w:val="en-US"/>
        </w:rPr>
      </w:pPr>
    </w:p>
    <w:p w:rsidR="00460DCF" w:rsidRPr="00544E07" w:rsidRDefault="00460DCF" w:rsidP="00312944">
      <w:pPr>
        <w:widowControl w:val="0"/>
        <w:autoSpaceDE w:val="0"/>
        <w:autoSpaceDN w:val="0"/>
        <w:adjustRightInd w:val="0"/>
        <w:rPr>
          <w:b w:val="0"/>
          <w:color w:val="000000" w:themeColor="text1"/>
          <w:sz w:val="24"/>
          <w:lang w:val="en-US"/>
        </w:rPr>
      </w:pPr>
      <w:proofErr w:type="gramStart"/>
      <w:r w:rsidRPr="00544E07">
        <w:rPr>
          <w:b w:val="0"/>
          <w:color w:val="000000" w:themeColor="text1"/>
          <w:sz w:val="24"/>
          <w:lang w:val="en-US"/>
        </w:rPr>
        <w:t xml:space="preserve">Puglisi-Allegra, S., Ventura, R. (2012) </w:t>
      </w:r>
      <w:r w:rsidRPr="00544E07">
        <w:rPr>
          <w:b w:val="0"/>
          <w:i/>
          <w:color w:val="000000" w:themeColor="text1"/>
          <w:sz w:val="24"/>
          <w:lang w:val="en-US"/>
        </w:rPr>
        <w:t>Prefrontal /</w:t>
      </w:r>
      <w:proofErr w:type="spellStart"/>
      <w:r w:rsidRPr="00544E07">
        <w:rPr>
          <w:b w:val="0"/>
          <w:i/>
          <w:color w:val="000000" w:themeColor="text1"/>
          <w:sz w:val="24"/>
          <w:lang w:val="en-US"/>
        </w:rPr>
        <w:t>accumbal</w:t>
      </w:r>
      <w:proofErr w:type="spellEnd"/>
      <w:r w:rsidRPr="00544E07">
        <w:rPr>
          <w:b w:val="0"/>
          <w:i/>
          <w:color w:val="000000" w:themeColor="text1"/>
          <w:sz w:val="24"/>
          <w:lang w:val="en-US"/>
        </w:rPr>
        <w:t xml:space="preserve"> catecholamine system processes emotionally driven</w:t>
      </w:r>
      <w:r w:rsidRPr="00544E07">
        <w:rPr>
          <w:i/>
          <w:color w:val="000000" w:themeColor="text1"/>
          <w:sz w:val="24"/>
          <w:lang w:val="en-US"/>
        </w:rPr>
        <w:t xml:space="preserve"> </w:t>
      </w:r>
      <w:r w:rsidRPr="00544E07">
        <w:rPr>
          <w:b w:val="0"/>
          <w:i/>
          <w:color w:val="000000" w:themeColor="text1"/>
          <w:sz w:val="24"/>
          <w:lang w:val="en-US"/>
        </w:rPr>
        <w:t>attribution of motivational salience.</w:t>
      </w:r>
      <w:proofErr w:type="gramEnd"/>
      <w:r w:rsidRPr="00544E07">
        <w:rPr>
          <w:b w:val="0"/>
          <w:color w:val="000000" w:themeColor="text1"/>
          <w:sz w:val="24"/>
          <w:lang w:val="en-US"/>
        </w:rPr>
        <w:t xml:space="preserve"> </w:t>
      </w:r>
      <w:proofErr w:type="gramStart"/>
      <w:r w:rsidRPr="00544E07">
        <w:rPr>
          <w:b w:val="0"/>
          <w:color w:val="000000" w:themeColor="text1"/>
          <w:sz w:val="24"/>
          <w:lang w:val="en-US"/>
        </w:rPr>
        <w:t>Reviews in the Neurosciences.</w:t>
      </w:r>
      <w:proofErr w:type="gramEnd"/>
      <w:r w:rsidRPr="00544E07">
        <w:rPr>
          <w:b w:val="0"/>
          <w:color w:val="000000" w:themeColor="text1"/>
          <w:sz w:val="24"/>
          <w:lang w:val="en-US"/>
        </w:rPr>
        <w:t xml:space="preserve"> </w:t>
      </w:r>
      <w:r w:rsidRPr="00544E07">
        <w:rPr>
          <w:rFonts w:eastAsia="Cambria" w:cs="Arial"/>
          <w:b w:val="0"/>
          <w:color w:val="000000" w:themeColor="text1"/>
          <w:sz w:val="24"/>
          <w:szCs w:val="24"/>
        </w:rPr>
        <w:t>23</w:t>
      </w:r>
      <w:proofErr w:type="gramStart"/>
      <w:r w:rsidRPr="00544E07">
        <w:rPr>
          <w:rFonts w:eastAsia="Cambria" w:cs="Arial"/>
          <w:b w:val="0"/>
          <w:color w:val="000000" w:themeColor="text1"/>
          <w:sz w:val="24"/>
          <w:szCs w:val="24"/>
        </w:rPr>
        <w:t>(</w:t>
      </w:r>
      <w:proofErr w:type="gramEnd"/>
      <w:r w:rsidRPr="00544E07">
        <w:rPr>
          <w:rFonts w:eastAsia="Cambria" w:cs="Arial"/>
          <w:b w:val="0"/>
          <w:color w:val="000000" w:themeColor="text1"/>
          <w:sz w:val="24"/>
          <w:szCs w:val="24"/>
        </w:rPr>
        <w:t>5-6):509-526</w:t>
      </w:r>
      <w:r w:rsidRPr="00544E07">
        <w:rPr>
          <w:b w:val="0"/>
          <w:color w:val="000000" w:themeColor="text1"/>
          <w:sz w:val="24"/>
          <w:lang w:val="en-US"/>
        </w:rPr>
        <w:t xml:space="preserve">. </w:t>
      </w:r>
    </w:p>
    <w:p w:rsidR="00460DCF" w:rsidRPr="00544E07" w:rsidRDefault="00460DCF" w:rsidP="00312944">
      <w:pPr>
        <w:widowControl w:val="0"/>
        <w:autoSpaceDE w:val="0"/>
        <w:autoSpaceDN w:val="0"/>
        <w:adjustRightInd w:val="0"/>
        <w:rPr>
          <w:rFonts w:eastAsia="Cambria" w:cs="Arial"/>
          <w:b w:val="0"/>
          <w:color w:val="000000" w:themeColor="text1"/>
          <w:sz w:val="24"/>
          <w:szCs w:val="28"/>
          <w:lang w:val="en-US"/>
        </w:rPr>
      </w:pPr>
    </w:p>
    <w:p w:rsidR="00312944" w:rsidRPr="00544E07" w:rsidRDefault="00312944" w:rsidP="00312944">
      <w:pPr>
        <w:widowControl w:val="0"/>
        <w:autoSpaceDE w:val="0"/>
        <w:autoSpaceDN w:val="0"/>
        <w:adjustRightInd w:val="0"/>
        <w:rPr>
          <w:rFonts w:eastAsia="Cambria" w:cs="Arial"/>
          <w:b w:val="0"/>
          <w:color w:val="000000" w:themeColor="text1"/>
          <w:sz w:val="24"/>
          <w:szCs w:val="28"/>
          <w:lang w:val="en-US"/>
        </w:rPr>
      </w:pPr>
      <w:proofErr w:type="gramStart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>Costa C</w:t>
      </w:r>
      <w:r w:rsidR="00A80E1A"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>, et al</w:t>
      </w:r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 xml:space="preserve">. (2012) </w:t>
      </w:r>
      <w:hyperlink r:id="rId7" w:history="1">
        <w:r w:rsidRPr="00544E07">
          <w:rPr>
            <w:rFonts w:eastAsia="Cambria" w:cs="Arial"/>
            <w:b w:val="0"/>
            <w:i/>
            <w:color w:val="000000" w:themeColor="text1"/>
            <w:sz w:val="24"/>
            <w:szCs w:val="28"/>
            <w:u w:color="2427C7"/>
            <w:lang w:val="en-US"/>
          </w:rPr>
          <w:t>Mechanisms underlying the impairment of hippocampal long-term potentiation and memory in experimental Parkinson's disease</w:t>
        </w:r>
        <w:r w:rsidRPr="00544E07">
          <w:rPr>
            <w:rFonts w:eastAsia="Cambria" w:cs="Arial"/>
            <w:b w:val="0"/>
            <w:color w:val="000000" w:themeColor="text1"/>
            <w:sz w:val="24"/>
            <w:szCs w:val="28"/>
            <w:u w:color="2427C7"/>
            <w:lang w:val="en-US"/>
          </w:rPr>
          <w:t>.</w:t>
        </w:r>
        <w:proofErr w:type="gramEnd"/>
      </w:hyperlink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 xml:space="preserve"> </w:t>
      </w:r>
      <w:r w:rsidRPr="00544E07">
        <w:rPr>
          <w:rFonts w:eastAsia="Cambria" w:cs="Arial"/>
          <w:b w:val="0"/>
          <w:color w:val="000000" w:themeColor="text1"/>
          <w:sz w:val="24"/>
          <w:szCs w:val="24"/>
          <w:lang w:val="en-US"/>
        </w:rPr>
        <w:t xml:space="preserve">Brain. 1884-1899. </w:t>
      </w:r>
    </w:p>
    <w:p w:rsidR="00312944" w:rsidRPr="00544E07" w:rsidRDefault="00312944" w:rsidP="00D97923">
      <w:pPr>
        <w:tabs>
          <w:tab w:val="left" w:pos="142"/>
          <w:tab w:val="left" w:pos="7938"/>
          <w:tab w:val="left" w:pos="8505"/>
          <w:tab w:val="left" w:pos="8789"/>
          <w:tab w:val="left" w:pos="9923"/>
        </w:tabs>
        <w:ind w:right="566"/>
        <w:rPr>
          <w:b w:val="0"/>
          <w:color w:val="000000" w:themeColor="text1"/>
          <w:sz w:val="24"/>
          <w:lang w:val="en-US"/>
        </w:rPr>
      </w:pPr>
    </w:p>
    <w:p w:rsidR="00A80E1A" w:rsidRPr="00544E07" w:rsidRDefault="00312944" w:rsidP="004A245D">
      <w:pPr>
        <w:widowControl w:val="0"/>
        <w:autoSpaceDE w:val="0"/>
        <w:autoSpaceDN w:val="0"/>
        <w:adjustRightInd w:val="0"/>
        <w:rPr>
          <w:rFonts w:eastAsia="Cambria" w:cs="Arial"/>
          <w:b w:val="0"/>
          <w:color w:val="000000" w:themeColor="text1"/>
          <w:sz w:val="24"/>
          <w:szCs w:val="24"/>
          <w:lang w:val="en-US"/>
        </w:rPr>
      </w:pPr>
      <w:proofErr w:type="spellStart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>Pascucci</w:t>
      </w:r>
      <w:proofErr w:type="spellEnd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 xml:space="preserve"> T, </w:t>
      </w:r>
      <w:proofErr w:type="spellStart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>Giacovazzo</w:t>
      </w:r>
      <w:proofErr w:type="spellEnd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 xml:space="preserve"> G, </w:t>
      </w:r>
      <w:proofErr w:type="spellStart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>Andolina</w:t>
      </w:r>
      <w:proofErr w:type="spellEnd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 xml:space="preserve"> D, </w:t>
      </w:r>
      <w:proofErr w:type="spellStart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>Conversi</w:t>
      </w:r>
      <w:proofErr w:type="spellEnd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 xml:space="preserve"> D, </w:t>
      </w:r>
      <w:proofErr w:type="spellStart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>Cruciani</w:t>
      </w:r>
      <w:proofErr w:type="spellEnd"/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 xml:space="preserve"> F, </w:t>
      </w:r>
      <w:proofErr w:type="spellStart"/>
      <w:r w:rsidRPr="00544E07">
        <w:rPr>
          <w:rFonts w:eastAsia="Cambria" w:cs="Arial"/>
          <w:b w:val="0"/>
          <w:bCs/>
          <w:color w:val="000000" w:themeColor="text1"/>
          <w:sz w:val="24"/>
          <w:szCs w:val="28"/>
          <w:lang w:val="en-US"/>
        </w:rPr>
        <w:t>Cabib</w:t>
      </w:r>
      <w:proofErr w:type="spellEnd"/>
      <w:r w:rsidRPr="00544E07">
        <w:rPr>
          <w:rFonts w:eastAsia="Cambria" w:cs="Arial"/>
          <w:b w:val="0"/>
          <w:bCs/>
          <w:color w:val="000000" w:themeColor="text1"/>
          <w:sz w:val="24"/>
          <w:szCs w:val="28"/>
          <w:lang w:val="en-US"/>
        </w:rPr>
        <w:t xml:space="preserve"> S</w:t>
      </w:r>
      <w:r w:rsidRPr="00544E07">
        <w:rPr>
          <w:rFonts w:eastAsia="Cambria" w:cs="Arial"/>
          <w:b w:val="0"/>
          <w:color w:val="000000" w:themeColor="text1"/>
          <w:sz w:val="24"/>
          <w:szCs w:val="28"/>
          <w:lang w:val="en-US"/>
        </w:rPr>
        <w:t xml:space="preserve">, Puglisi-Allegra S. (2012) </w:t>
      </w:r>
      <w:hyperlink r:id="rId8" w:history="1">
        <w:r w:rsidRPr="00544E07">
          <w:rPr>
            <w:rFonts w:eastAsia="Cambria" w:cs="Arial"/>
            <w:b w:val="0"/>
            <w:i/>
            <w:color w:val="000000" w:themeColor="text1"/>
            <w:sz w:val="24"/>
            <w:szCs w:val="24"/>
            <w:u w:color="2427C7"/>
            <w:lang w:val="en-US"/>
          </w:rPr>
          <w:t xml:space="preserve">In vivo </w:t>
        </w:r>
        <w:proofErr w:type="spellStart"/>
        <w:r w:rsidRPr="00544E07">
          <w:rPr>
            <w:rFonts w:eastAsia="Cambria" w:cs="Arial"/>
            <w:b w:val="0"/>
            <w:i/>
            <w:color w:val="000000" w:themeColor="text1"/>
            <w:sz w:val="24"/>
            <w:szCs w:val="24"/>
            <w:u w:color="2427C7"/>
            <w:lang w:val="en-US"/>
          </w:rPr>
          <w:t>catecholaminergic</w:t>
        </w:r>
        <w:proofErr w:type="spellEnd"/>
        <w:r w:rsidRPr="00544E07">
          <w:rPr>
            <w:rFonts w:eastAsia="Cambria" w:cs="Arial"/>
            <w:b w:val="0"/>
            <w:i/>
            <w:color w:val="000000" w:themeColor="text1"/>
            <w:sz w:val="24"/>
            <w:szCs w:val="24"/>
            <w:u w:color="2427C7"/>
            <w:lang w:val="en-US"/>
          </w:rPr>
          <w:t xml:space="preserve"> metabolism in the medial prefrontal cortex of ENU2 mice: an investigation of the cortical dopamine deficit in phenylketonuria.</w:t>
        </w:r>
      </w:hyperlink>
      <w:r w:rsidRPr="00544E07">
        <w:rPr>
          <w:rFonts w:eastAsia="Cambria" w:cs="Arial"/>
          <w:b w:val="0"/>
          <w:color w:val="000000" w:themeColor="text1"/>
          <w:sz w:val="24"/>
          <w:szCs w:val="24"/>
          <w:lang w:val="en-US"/>
        </w:rPr>
        <w:t xml:space="preserve"> J Inherit </w:t>
      </w:r>
      <w:proofErr w:type="spellStart"/>
      <w:r w:rsidRPr="00544E07">
        <w:rPr>
          <w:rFonts w:eastAsia="Cambria" w:cs="Arial"/>
          <w:b w:val="0"/>
          <w:color w:val="000000" w:themeColor="text1"/>
          <w:sz w:val="24"/>
          <w:szCs w:val="24"/>
          <w:lang w:val="en-US"/>
        </w:rPr>
        <w:t>Metab</w:t>
      </w:r>
      <w:proofErr w:type="spellEnd"/>
      <w:r w:rsidRPr="00544E07">
        <w:rPr>
          <w:rFonts w:eastAsia="Cambria" w:cs="Arial"/>
          <w:b w:val="0"/>
          <w:color w:val="000000" w:themeColor="text1"/>
          <w:sz w:val="24"/>
          <w:szCs w:val="24"/>
          <w:lang w:val="en-US"/>
        </w:rPr>
        <w:t xml:space="preserve"> Dis. </w:t>
      </w:r>
      <w:r w:rsidR="004E1B2C" w:rsidRPr="00544E07">
        <w:rPr>
          <w:rFonts w:cs="Arial"/>
          <w:b w:val="0"/>
          <w:color w:val="000000" w:themeColor="text1"/>
          <w:sz w:val="24"/>
          <w:szCs w:val="24"/>
          <w:lang w:val="en-US" w:eastAsia="it-IT"/>
        </w:rPr>
        <w:t>35(6)</w:t>
      </w:r>
      <w:proofErr w:type="gramStart"/>
      <w:r w:rsidR="004E1B2C" w:rsidRPr="00544E07">
        <w:rPr>
          <w:rFonts w:cs="Arial"/>
          <w:b w:val="0"/>
          <w:color w:val="000000" w:themeColor="text1"/>
          <w:sz w:val="24"/>
          <w:szCs w:val="24"/>
          <w:lang w:val="en-US" w:eastAsia="it-IT"/>
        </w:rPr>
        <w:t>:1001</w:t>
      </w:r>
      <w:proofErr w:type="gramEnd"/>
      <w:r w:rsidR="004E1B2C" w:rsidRPr="00544E07">
        <w:rPr>
          <w:rFonts w:cs="Arial"/>
          <w:b w:val="0"/>
          <w:color w:val="000000" w:themeColor="text1"/>
          <w:sz w:val="24"/>
          <w:szCs w:val="24"/>
          <w:lang w:val="en-US" w:eastAsia="it-IT"/>
        </w:rPr>
        <w:t xml:space="preserve">-9.   </w:t>
      </w:r>
    </w:p>
    <w:p w:rsidR="00A80E1A" w:rsidRPr="00544E07" w:rsidRDefault="00A80E1A" w:rsidP="00D97923">
      <w:pPr>
        <w:widowControl w:val="0"/>
        <w:tabs>
          <w:tab w:val="left" w:pos="142"/>
          <w:tab w:val="left" w:pos="9356"/>
        </w:tabs>
        <w:autoSpaceDE w:val="0"/>
        <w:autoSpaceDN w:val="0"/>
        <w:adjustRightInd w:val="0"/>
        <w:ind w:right="560"/>
        <w:rPr>
          <w:b w:val="0"/>
          <w:color w:val="000000" w:themeColor="text1"/>
          <w:sz w:val="24"/>
          <w:lang w:val="en-US"/>
        </w:rPr>
      </w:pPr>
    </w:p>
    <w:sectPr w:rsidR="00A80E1A" w:rsidRPr="00544E07" w:rsidSect="00D979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59B"/>
    <w:multiLevelType w:val="hybridMultilevel"/>
    <w:tmpl w:val="DF460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1F"/>
    <w:rsid w:val="00067891"/>
    <w:rsid w:val="000B5136"/>
    <w:rsid w:val="001418F6"/>
    <w:rsid w:val="00233613"/>
    <w:rsid w:val="00281110"/>
    <w:rsid w:val="00312944"/>
    <w:rsid w:val="003350BF"/>
    <w:rsid w:val="00417374"/>
    <w:rsid w:val="00460DCF"/>
    <w:rsid w:val="004A245D"/>
    <w:rsid w:val="004E1B2C"/>
    <w:rsid w:val="00544E07"/>
    <w:rsid w:val="00566028"/>
    <w:rsid w:val="00692EC1"/>
    <w:rsid w:val="0079208D"/>
    <w:rsid w:val="00877D03"/>
    <w:rsid w:val="009051A6"/>
    <w:rsid w:val="009110A2"/>
    <w:rsid w:val="00913B03"/>
    <w:rsid w:val="00922C51"/>
    <w:rsid w:val="00A4728A"/>
    <w:rsid w:val="00A665A4"/>
    <w:rsid w:val="00A80E1A"/>
    <w:rsid w:val="00C5617B"/>
    <w:rsid w:val="00CD23A2"/>
    <w:rsid w:val="00D06A6A"/>
    <w:rsid w:val="00D94C9B"/>
    <w:rsid w:val="00D97923"/>
    <w:rsid w:val="00FC0C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129"/>
    <w:rPr>
      <w:rFonts w:ascii="Times" w:hAnsi="Times"/>
      <w:b/>
      <w:sz w:val="32"/>
      <w:lang w:eastAsia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887129"/>
    <w:pPr>
      <w:ind w:right="-199"/>
    </w:pPr>
    <w:rPr>
      <w:rFonts w:ascii="New York" w:eastAsia="Times" w:hAnsi="New York"/>
      <w:b w:val="0"/>
      <w:sz w:val="20"/>
    </w:rPr>
  </w:style>
  <w:style w:type="paragraph" w:styleId="Bloccoditesto">
    <w:name w:val="Block Text"/>
    <w:basedOn w:val="Normale"/>
    <w:rsid w:val="00887129"/>
    <w:pPr>
      <w:ind w:left="284" w:right="424"/>
    </w:pPr>
    <w:rPr>
      <w:rFonts w:ascii="New York" w:eastAsia="Times" w:hAnsi="New York"/>
      <w:b w:val="0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D94C9B"/>
    <w:pPr>
      <w:spacing w:after="200"/>
      <w:ind w:left="720"/>
      <w:contextualSpacing/>
    </w:pPr>
    <w:rPr>
      <w:rFonts w:ascii="Cambria" w:eastAsia="Cambria" w:hAnsi="Cambria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129"/>
    <w:rPr>
      <w:rFonts w:ascii="Times" w:hAnsi="Times"/>
      <w:b/>
      <w:sz w:val="32"/>
      <w:lang w:eastAsia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887129"/>
    <w:pPr>
      <w:ind w:right="-199"/>
    </w:pPr>
    <w:rPr>
      <w:rFonts w:ascii="New York" w:eastAsia="Times" w:hAnsi="New York"/>
      <w:b w:val="0"/>
      <w:sz w:val="20"/>
    </w:rPr>
  </w:style>
  <w:style w:type="paragraph" w:styleId="Bloccoditesto">
    <w:name w:val="Block Text"/>
    <w:basedOn w:val="Normale"/>
    <w:rsid w:val="00887129"/>
    <w:pPr>
      <w:ind w:left="284" w:right="424"/>
    </w:pPr>
    <w:rPr>
      <w:rFonts w:ascii="New York" w:eastAsia="Times" w:hAnsi="New York"/>
      <w:b w:val="0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D94C9B"/>
    <w:pPr>
      <w:spacing w:after="200"/>
      <w:ind w:left="720"/>
      <w:contextualSpacing/>
    </w:pPr>
    <w:rPr>
      <w:rFonts w:ascii="Cambria" w:eastAsia="Cambria" w:hAnsi="Cambria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pubmed/21565217" TargetMode="External"/><Relationship Id="rId7" Type="http://schemas.openxmlformats.org/officeDocument/2006/relationships/hyperlink" Target="http://www.ncbi.nlm.nih.gov/pubmed/22561640" TargetMode="External"/><Relationship Id="rId8" Type="http://schemas.openxmlformats.org/officeDocument/2006/relationships/hyperlink" Target="http://www.ncbi.nlm.nih.gov/pubmed/2244715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6057</CharactersWithSpaces>
  <SharedDoc>false</SharedDoc>
  <HLinks>
    <vt:vector size="18" baseType="variant">
      <vt:variant>
        <vt:i4>3407893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http://www.ncbi.nlm.nih.gov/pubmed/22447154</vt:lpwstr>
      </vt:variant>
      <vt:variant>
        <vt:lpwstr/>
      </vt:variant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http://www.ncbi.nlm.nih.gov/pubmed/22561640</vt:lpwstr>
      </vt:variant>
      <vt:variant>
        <vt:lpwstr/>
      </vt:variant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http://www.ncbi.nlm.nih.gov/pubmed/21565217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Stefano Puglisi Allegra</dc:creator>
  <cp:keywords/>
  <cp:lastModifiedBy>Stefano Puglisi Allegra</cp:lastModifiedBy>
  <cp:revision>2</cp:revision>
  <dcterms:created xsi:type="dcterms:W3CDTF">2015-08-18T11:58:00Z</dcterms:created>
  <dcterms:modified xsi:type="dcterms:W3CDTF">2015-08-18T11:58:00Z</dcterms:modified>
</cp:coreProperties>
</file>