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A0672" w14:textId="77777777" w:rsidR="006B0C10" w:rsidRDefault="006D0AAC" w:rsidP="00C206E7">
      <w:pPr>
        <w:pStyle w:val="Heading1"/>
      </w:pPr>
      <w:r w:rsidRPr="006D0AAC">
        <w:t xml:space="preserve">Current </w:t>
      </w:r>
      <w:r w:rsidRPr="00C206E7">
        <w:t>status</w:t>
      </w:r>
    </w:p>
    <w:p w14:paraId="49A5F46B" w14:textId="79E91B7A" w:rsidR="006D0AAC" w:rsidRDefault="00117BA4" w:rsidP="0030689D">
      <w:r>
        <w:tab/>
      </w:r>
      <w:r w:rsidR="0030689D">
        <w:t>PK/PD Scientist</w:t>
      </w:r>
      <w:r w:rsidR="006D0AAC">
        <w:t>,</w:t>
      </w:r>
    </w:p>
    <w:p w14:paraId="21721380" w14:textId="087A1F5C" w:rsidR="006D0AAC" w:rsidRDefault="00117BA4" w:rsidP="0030689D">
      <w:r>
        <w:tab/>
      </w:r>
      <w:r w:rsidR="0030689D">
        <w:t>Cognigen Corporation, a SimulationPlus Company,</w:t>
      </w:r>
    </w:p>
    <w:p w14:paraId="02B22D22" w14:textId="325D13B8" w:rsidR="0030689D" w:rsidRDefault="0030689D" w:rsidP="0030689D">
      <w:r>
        <w:tab/>
        <w:t xml:space="preserve">1780 </w:t>
      </w:r>
      <w:proofErr w:type="spellStart"/>
      <w:r>
        <w:t>Wehrle</w:t>
      </w:r>
      <w:proofErr w:type="spellEnd"/>
      <w:r>
        <w:t xml:space="preserve"> Drive, Suite 110, Buffalo, NY 14221-7000</w:t>
      </w:r>
      <w:bookmarkStart w:id="0" w:name="_GoBack"/>
      <w:bookmarkEnd w:id="0"/>
    </w:p>
    <w:p w14:paraId="3062D75D" w14:textId="77777777" w:rsidR="006D0AAC" w:rsidRDefault="006D0AAC" w:rsidP="00C206E7">
      <w:pPr>
        <w:pStyle w:val="Heading1"/>
      </w:pPr>
      <w:r>
        <w:t>Skills</w:t>
      </w:r>
    </w:p>
    <w:p w14:paraId="5AECD7A9" w14:textId="6FB11AF7" w:rsidR="006D0AAC" w:rsidRDefault="009D254D" w:rsidP="00117BA4">
      <w:pPr>
        <w:pStyle w:val="Bulletpoints"/>
      </w:pPr>
      <w:r>
        <w:t xml:space="preserve">Expert in </w:t>
      </w:r>
      <w:r w:rsidR="00EB30F0">
        <w:t>PK/PD</w:t>
      </w:r>
      <w:r w:rsidR="00EA2F85">
        <w:t xml:space="preserve"> modeling, simulation and extrapolation of preclinical and clinical data </w:t>
      </w:r>
    </w:p>
    <w:p w14:paraId="4B1A562B" w14:textId="230F5606" w:rsidR="00EA2F85" w:rsidRPr="009D254D" w:rsidRDefault="009D254D" w:rsidP="00117BA4">
      <w:pPr>
        <w:pStyle w:val="Bulletpoints"/>
      </w:pPr>
      <w:r w:rsidRPr="000E0DF9">
        <w:t xml:space="preserve">Dealt in depth with applying </w:t>
      </w:r>
      <w:r w:rsidR="00EB30F0" w:rsidRPr="009D254D">
        <w:t>PK/PD</w:t>
      </w:r>
      <w:r w:rsidR="00DD4C82" w:rsidRPr="009D254D">
        <w:t xml:space="preserve"> principles to design, analy</w:t>
      </w:r>
      <w:r w:rsidRPr="000E0DF9">
        <w:t>ze</w:t>
      </w:r>
      <w:r w:rsidR="00DD4C82" w:rsidRPr="009D254D">
        <w:t xml:space="preserve">, and </w:t>
      </w:r>
      <w:r w:rsidRPr="000E0DF9">
        <w:t>critically interpret</w:t>
      </w:r>
      <w:r w:rsidR="00DD4C82" w:rsidRPr="009D254D">
        <w:t xml:space="preserve"> preclinical and clinical (pediatric and adult) studies</w:t>
      </w:r>
    </w:p>
    <w:p w14:paraId="4C689F6A" w14:textId="70610449" w:rsidR="00DD4C82" w:rsidRPr="009D254D" w:rsidRDefault="009D254D" w:rsidP="00117BA4">
      <w:pPr>
        <w:pStyle w:val="Bulletpoints"/>
      </w:pPr>
      <w:r w:rsidRPr="000E0DF9">
        <w:t>Broad experience in de</w:t>
      </w:r>
      <w:r w:rsidR="004A4D11" w:rsidRPr="009D254D">
        <w:t xml:space="preserve">velopment and application of mechanism or physiologically based </w:t>
      </w:r>
      <w:r w:rsidR="00F323DD">
        <w:t xml:space="preserve">pharmacokinetic </w:t>
      </w:r>
      <w:r w:rsidR="004A4D11" w:rsidRPr="009D254D">
        <w:t>models</w:t>
      </w:r>
    </w:p>
    <w:p w14:paraId="64B87FA5" w14:textId="4345EE31" w:rsidR="004A4D11" w:rsidRDefault="004A4D11" w:rsidP="00117BA4">
      <w:pPr>
        <w:pStyle w:val="Bulletpoints"/>
      </w:pPr>
      <w:r>
        <w:t>Th</w:t>
      </w:r>
      <w:r w:rsidR="00B2721E">
        <w:t>o</w:t>
      </w:r>
      <w:r>
        <w:t xml:space="preserve">rough understanding </w:t>
      </w:r>
      <w:r w:rsidR="00B2721E">
        <w:t xml:space="preserve">of </w:t>
      </w:r>
      <w:r>
        <w:t>ontogeny and developmental factor</w:t>
      </w:r>
      <w:r w:rsidR="00653E23">
        <w:t>s</w:t>
      </w:r>
      <w:r>
        <w:t xml:space="preserve"> affecting drug pharmacokinetic in </w:t>
      </w:r>
      <w:r w:rsidR="00F1738E">
        <w:t xml:space="preserve">infant and </w:t>
      </w:r>
      <w:r>
        <w:t>pediatric population</w:t>
      </w:r>
    </w:p>
    <w:p w14:paraId="1505CA7D" w14:textId="6CCFAA09" w:rsidR="00EB30F0" w:rsidRDefault="004A4D11" w:rsidP="00EB30F0">
      <w:pPr>
        <w:pStyle w:val="Bulletpoints"/>
      </w:pPr>
      <w:r>
        <w:t>Application of model based drug development in preclinical and clinical studies</w:t>
      </w:r>
      <w:r w:rsidR="00EB30F0" w:rsidRPr="00EB30F0">
        <w:t xml:space="preserve"> </w:t>
      </w:r>
    </w:p>
    <w:p w14:paraId="1A35E651" w14:textId="77777777" w:rsidR="004A4D11" w:rsidRDefault="00EB30F0" w:rsidP="000E0DF9">
      <w:pPr>
        <w:pStyle w:val="Bulletpoints"/>
      </w:pPr>
      <w:r>
        <w:t>Strong verbal and written communication skills</w:t>
      </w:r>
    </w:p>
    <w:p w14:paraId="20D18127" w14:textId="77777777" w:rsidR="004A4D11" w:rsidRDefault="004A4D11" w:rsidP="00C206E7">
      <w:pPr>
        <w:pStyle w:val="Heading1"/>
      </w:pPr>
      <w:r>
        <w:t>Software skills</w:t>
      </w:r>
    </w:p>
    <w:p w14:paraId="205472D6" w14:textId="77777777" w:rsidR="004A4D11" w:rsidRDefault="00117BA4" w:rsidP="00117BA4">
      <w:r>
        <w:tab/>
      </w:r>
      <w:r w:rsidR="004A4D11">
        <w:t>NONMEM</w:t>
      </w:r>
      <w:r w:rsidR="004A4D11">
        <w:tab/>
      </w:r>
      <w:r>
        <w:tab/>
      </w:r>
      <w:r w:rsidR="004A4D11">
        <w:t>-</w:t>
      </w:r>
      <w:r w:rsidR="004A4D11">
        <w:tab/>
        <w:t>Advanced user</w:t>
      </w:r>
    </w:p>
    <w:p w14:paraId="62C64206" w14:textId="77777777" w:rsidR="004A4D11" w:rsidRDefault="00117BA4" w:rsidP="00117BA4">
      <w:r>
        <w:tab/>
      </w:r>
      <w:r w:rsidR="004A4D11">
        <w:t>ADAPT</w:t>
      </w:r>
      <w:r w:rsidR="004A4D11">
        <w:tab/>
      </w:r>
      <w:r>
        <w:tab/>
      </w:r>
      <w:r w:rsidR="004A4D11">
        <w:t>-</w:t>
      </w:r>
      <w:r w:rsidR="004A4D11">
        <w:tab/>
        <w:t>Advanced user</w:t>
      </w:r>
    </w:p>
    <w:p w14:paraId="6ADFC88D" w14:textId="77777777" w:rsidR="004A4D11" w:rsidRDefault="00117BA4" w:rsidP="00117BA4">
      <w:r>
        <w:tab/>
        <w:t>Phoenix WinNonlin</w:t>
      </w:r>
      <w:r>
        <w:tab/>
      </w:r>
      <w:r w:rsidR="004A4D11">
        <w:t>-</w:t>
      </w:r>
      <w:r w:rsidR="004A4D11">
        <w:tab/>
        <w:t>Advanced user</w:t>
      </w:r>
    </w:p>
    <w:p w14:paraId="261DCA67" w14:textId="77777777" w:rsidR="004A4D11" w:rsidRDefault="00117BA4" w:rsidP="00117BA4">
      <w:r>
        <w:tab/>
      </w:r>
      <w:r w:rsidR="004A4D11">
        <w:t>R</w:t>
      </w:r>
      <w:r w:rsidR="004A4D11">
        <w:tab/>
      </w:r>
      <w:r>
        <w:tab/>
      </w:r>
      <w:r>
        <w:tab/>
      </w:r>
      <w:r w:rsidR="004A4D11">
        <w:t>-</w:t>
      </w:r>
      <w:r w:rsidR="004A4D11">
        <w:tab/>
        <w:t>Advanced user</w:t>
      </w:r>
    </w:p>
    <w:p w14:paraId="5FEA8A96" w14:textId="77777777" w:rsidR="00CA7863" w:rsidRDefault="00CA7863" w:rsidP="00117BA4">
      <w:r>
        <w:tab/>
        <w:t>SPSS</w:t>
      </w:r>
      <w:r>
        <w:tab/>
      </w:r>
      <w:r>
        <w:tab/>
        <w:t>-</w:t>
      </w:r>
      <w:r>
        <w:tab/>
        <w:t>Intermediate user</w:t>
      </w:r>
    </w:p>
    <w:p w14:paraId="43D38D09" w14:textId="77777777" w:rsidR="004A4D11" w:rsidRDefault="00117BA4" w:rsidP="00117BA4">
      <w:r>
        <w:tab/>
      </w:r>
      <w:r w:rsidR="00BD41EB">
        <w:t>Simcyp</w:t>
      </w:r>
      <w:r w:rsidR="00BD41EB">
        <w:tab/>
      </w:r>
      <w:r>
        <w:tab/>
      </w:r>
      <w:r w:rsidR="00BD41EB">
        <w:t>-</w:t>
      </w:r>
      <w:r w:rsidR="00BD41EB">
        <w:tab/>
        <w:t>Beginner user</w:t>
      </w:r>
    </w:p>
    <w:p w14:paraId="25D6655E" w14:textId="77777777" w:rsidR="00BD41EB" w:rsidRDefault="00117BA4" w:rsidP="00117BA4">
      <w:r>
        <w:tab/>
      </w:r>
      <w:r w:rsidR="00BD41EB">
        <w:t>Watson LIMS</w:t>
      </w:r>
      <w:r w:rsidR="00BD41EB">
        <w:tab/>
        <w:t>-</w:t>
      </w:r>
      <w:r w:rsidR="00BD41EB">
        <w:tab/>
        <w:t>Advanced user</w:t>
      </w:r>
    </w:p>
    <w:p w14:paraId="2CFB8B7C" w14:textId="77777777" w:rsidR="00BD41EB" w:rsidRDefault="00117BA4" w:rsidP="00117BA4">
      <w:r>
        <w:tab/>
      </w:r>
      <w:r w:rsidR="00BD41EB">
        <w:t>GastroPlus</w:t>
      </w:r>
      <w:r w:rsidR="00BD41EB">
        <w:tab/>
      </w:r>
      <w:r>
        <w:tab/>
      </w:r>
      <w:r w:rsidR="00BD41EB">
        <w:t>-</w:t>
      </w:r>
      <w:r w:rsidR="00BD41EB">
        <w:tab/>
        <w:t>Intermediate user</w:t>
      </w:r>
    </w:p>
    <w:p w14:paraId="4922E0B3" w14:textId="77777777" w:rsidR="00BD41EB" w:rsidRDefault="00117BA4" w:rsidP="000E0DF9">
      <w:r>
        <w:tab/>
      </w:r>
      <w:r w:rsidR="00BD41EB">
        <w:t>Trial Simulator</w:t>
      </w:r>
      <w:r w:rsidR="00BD41EB">
        <w:tab/>
        <w:t>-</w:t>
      </w:r>
      <w:r w:rsidR="00BD41EB">
        <w:tab/>
        <w:t>Beginner user</w:t>
      </w:r>
    </w:p>
    <w:p w14:paraId="5A1305E6" w14:textId="77777777" w:rsidR="00BD41EB" w:rsidRDefault="00BD41EB" w:rsidP="00C206E7">
      <w:pPr>
        <w:pStyle w:val="Heading1"/>
      </w:pPr>
      <w:r>
        <w:t>Research experience</w:t>
      </w:r>
    </w:p>
    <w:p w14:paraId="3240FEB3" w14:textId="56731CC3" w:rsidR="007A4137" w:rsidRPr="00DF767A" w:rsidRDefault="007A4137" w:rsidP="007A4137">
      <w:pPr>
        <w:pStyle w:val="Heading2"/>
      </w:pPr>
      <w:r w:rsidRPr="00DF767A">
        <w:t xml:space="preserve">PK/PD </w:t>
      </w:r>
      <w:r>
        <w:t>Scientist</w:t>
      </w:r>
      <w:r w:rsidRPr="00DF767A">
        <w:tab/>
      </w:r>
      <w:r>
        <w:t>Jul 2016</w:t>
      </w:r>
      <w:r w:rsidRPr="00DF767A">
        <w:t xml:space="preserve"> - </w:t>
      </w:r>
      <w:r>
        <w:t>Current</w:t>
      </w:r>
    </w:p>
    <w:p w14:paraId="0277EF80" w14:textId="7BF9BEE9" w:rsidR="007A4137" w:rsidRPr="006757E5" w:rsidRDefault="007A4137" w:rsidP="007A4137">
      <w:pPr>
        <w:pStyle w:val="Heading2"/>
        <w:numPr>
          <w:ilvl w:val="0"/>
          <w:numId w:val="0"/>
        </w:numPr>
        <w:ind w:left="360"/>
      </w:pPr>
      <w:r>
        <w:t>Cognigen Corporation, Buffalo, NY</w:t>
      </w:r>
    </w:p>
    <w:p w14:paraId="4E2BA624" w14:textId="363DAA96" w:rsidR="007A4137" w:rsidRDefault="007A4137" w:rsidP="007A4137">
      <w:pPr>
        <w:pStyle w:val="Bulletpoints"/>
      </w:pPr>
      <w:r>
        <w:t xml:space="preserve">Perform population analysis to characterize sources of </w:t>
      </w:r>
      <w:r>
        <w:t>pharmacokinetic pharmacodynamic</w:t>
      </w:r>
      <w:r>
        <w:t xml:space="preserve"> variability in clinical and preclinical studies</w:t>
      </w:r>
    </w:p>
    <w:p w14:paraId="38EB4EE0" w14:textId="7864DD1C" w:rsidR="007A4137" w:rsidRDefault="007A4137" w:rsidP="007A4137">
      <w:pPr>
        <w:pStyle w:val="Bulletpoints"/>
      </w:pPr>
      <w:r>
        <w:t>Use physiologically based pharmacokinetic model to help drug development in various preclinical and clinical phases and extrapolate results from preclinical to clinical study</w:t>
      </w:r>
    </w:p>
    <w:p w14:paraId="26D61E59" w14:textId="76147490" w:rsidR="00BD41EB" w:rsidRPr="00DF767A" w:rsidRDefault="00F323DD" w:rsidP="00DF767A">
      <w:pPr>
        <w:pStyle w:val="Heading2"/>
      </w:pPr>
      <w:r w:rsidRPr="00DF767A">
        <w:t xml:space="preserve">PK/PD Modeling and Simulation </w:t>
      </w:r>
      <w:r w:rsidR="00490355" w:rsidRPr="00DF767A">
        <w:t>Postdoctoral Fellow</w:t>
      </w:r>
      <w:r w:rsidR="00490355" w:rsidRPr="00DF767A">
        <w:tab/>
        <w:t xml:space="preserve">Feb 2013 - </w:t>
      </w:r>
      <w:r w:rsidR="007A4137">
        <w:t>Jul 2016</w:t>
      </w:r>
    </w:p>
    <w:p w14:paraId="7F571558" w14:textId="77777777" w:rsidR="00490355" w:rsidRPr="006757E5" w:rsidRDefault="00711599" w:rsidP="00DF767A">
      <w:pPr>
        <w:pStyle w:val="Heading2"/>
        <w:numPr>
          <w:ilvl w:val="0"/>
          <w:numId w:val="0"/>
        </w:numPr>
        <w:ind w:left="360"/>
      </w:pPr>
      <w:r w:rsidRPr="006757E5">
        <w:t>St. Jude Children’s Research Hospital</w:t>
      </w:r>
      <w:r w:rsidR="005F164B" w:rsidRPr="006757E5">
        <w:t>, Memphis, TN</w:t>
      </w:r>
    </w:p>
    <w:p w14:paraId="4ADAC914" w14:textId="5DADB2AE" w:rsidR="003840BB" w:rsidRDefault="002E059A" w:rsidP="00117BA4">
      <w:pPr>
        <w:pStyle w:val="Bulletpoints"/>
      </w:pPr>
      <w:r>
        <w:t>Extensively participated with</w:t>
      </w:r>
      <w:r w:rsidR="003840BB">
        <w:t xml:space="preserve"> collaborative research </w:t>
      </w:r>
      <w:r w:rsidR="005E4497">
        <w:t>group</w:t>
      </w:r>
      <w:r>
        <w:t>s</w:t>
      </w:r>
      <w:r w:rsidR="005E4497">
        <w:t xml:space="preserve"> (</w:t>
      </w:r>
      <w:r w:rsidR="00F1738E">
        <w:t>including</w:t>
      </w:r>
      <w:r w:rsidR="00FC7CCF">
        <w:t xml:space="preserve"> </w:t>
      </w:r>
      <w:r w:rsidR="005E4497">
        <w:t xml:space="preserve">clinicians, tumor biologist, chemist </w:t>
      </w:r>
      <w:r w:rsidR="00FC7CCF">
        <w:t>and more)</w:t>
      </w:r>
      <w:r w:rsidR="005E4497">
        <w:t xml:space="preserve"> </w:t>
      </w:r>
      <w:r w:rsidR="003840BB">
        <w:t xml:space="preserve">as a pharmacokinetic modeler to </w:t>
      </w:r>
      <w:r w:rsidR="005E4497">
        <w:t xml:space="preserve">screen molecules through </w:t>
      </w:r>
      <w:r w:rsidR="00EB30F0">
        <w:t>PK</w:t>
      </w:r>
      <w:r w:rsidR="005E4497">
        <w:t xml:space="preserve"> guided drug development pipeline </w:t>
      </w:r>
      <w:r w:rsidR="003840BB">
        <w:t>for various childhood brain tumors</w:t>
      </w:r>
    </w:p>
    <w:p w14:paraId="4660E4B3" w14:textId="787FA79D" w:rsidR="003840BB" w:rsidRDefault="002E059A" w:rsidP="00117BA4">
      <w:pPr>
        <w:pStyle w:val="Bulletpoints"/>
      </w:pPr>
      <w:r>
        <w:t>Interpreted</w:t>
      </w:r>
      <w:r w:rsidR="003840BB">
        <w:t xml:space="preserve"> preclinical </w:t>
      </w:r>
      <w:r w:rsidR="00EB30F0">
        <w:t>PK</w:t>
      </w:r>
      <w:r w:rsidR="003840BB">
        <w:t xml:space="preserve"> and </w:t>
      </w:r>
      <w:r w:rsidR="00EB30F0">
        <w:t>PD</w:t>
      </w:r>
      <w:r w:rsidR="003840BB">
        <w:t xml:space="preserve"> data and translate</w:t>
      </w:r>
      <w:r w:rsidR="007D065B">
        <w:t>d</w:t>
      </w:r>
      <w:r w:rsidR="003840BB">
        <w:t xml:space="preserve"> findings </w:t>
      </w:r>
      <w:r w:rsidR="00EB30F0">
        <w:t>for</w:t>
      </w:r>
      <w:r w:rsidR="003840BB">
        <w:t xml:space="preserve"> clinical application</w:t>
      </w:r>
    </w:p>
    <w:p w14:paraId="0E32781A" w14:textId="544E1A09" w:rsidR="003840BB" w:rsidRDefault="002E059A" w:rsidP="00117BA4">
      <w:pPr>
        <w:pStyle w:val="Bulletpoints"/>
      </w:pPr>
      <w:r>
        <w:t>Applied</w:t>
      </w:r>
      <w:r w:rsidR="003840BB">
        <w:t xml:space="preserve"> PK</w:t>
      </w:r>
      <w:r w:rsidR="00EB30F0">
        <w:t>/</w:t>
      </w:r>
      <w:r w:rsidR="003840BB">
        <w:t xml:space="preserve">PD modeling and simulation principles in </w:t>
      </w:r>
      <w:r w:rsidR="005E4497">
        <w:t xml:space="preserve">design, interpretation and extrapolation of </w:t>
      </w:r>
      <w:r w:rsidR="003840BB">
        <w:t xml:space="preserve">preclinical studies to identify promising leads at early </w:t>
      </w:r>
      <w:r w:rsidR="00EB30F0">
        <w:t xml:space="preserve">drug </w:t>
      </w:r>
      <w:r w:rsidR="003840BB">
        <w:t>development stage</w:t>
      </w:r>
    </w:p>
    <w:p w14:paraId="41364574" w14:textId="375F7AF7" w:rsidR="00711599" w:rsidRDefault="007D065B" w:rsidP="00117BA4">
      <w:pPr>
        <w:pStyle w:val="Bulletpoints"/>
      </w:pPr>
      <w:r>
        <w:t xml:space="preserve">Used </w:t>
      </w:r>
      <w:r w:rsidR="00A64374" w:rsidRPr="00F323DD">
        <w:rPr>
          <w:i/>
        </w:rPr>
        <w:t>in silico</w:t>
      </w:r>
      <w:r w:rsidR="00A64374">
        <w:t xml:space="preserve"> model correlating compound’s physicochemical properties with its brain penetration to prioritize molecules for preclinical </w:t>
      </w:r>
      <w:r w:rsidR="00F323DD">
        <w:t xml:space="preserve">brain tumor drug </w:t>
      </w:r>
      <w:r w:rsidR="00A64374">
        <w:t>pipeline</w:t>
      </w:r>
      <w:r w:rsidR="00F323DD">
        <w:t xml:space="preserve"> </w:t>
      </w:r>
    </w:p>
    <w:p w14:paraId="5A133BF8" w14:textId="75BB0C1C" w:rsidR="005E4497" w:rsidRDefault="002E059A" w:rsidP="00117BA4">
      <w:pPr>
        <w:pStyle w:val="Bulletpoints"/>
      </w:pPr>
      <w:r>
        <w:t>Performed</w:t>
      </w:r>
      <w:r w:rsidR="005E4497">
        <w:t xml:space="preserve"> population </w:t>
      </w:r>
      <w:r w:rsidR="00EB30F0">
        <w:t>PK</w:t>
      </w:r>
      <w:r w:rsidR="005E4497">
        <w:t xml:space="preserve"> modeling of clinical data to describe disposition of anticancer drugs in </w:t>
      </w:r>
      <w:r w:rsidR="00F1738E">
        <w:t xml:space="preserve">infants and </w:t>
      </w:r>
      <w:r w:rsidR="005E4497">
        <w:t xml:space="preserve">pediatric population and </w:t>
      </w:r>
      <w:r w:rsidR="007A7073">
        <w:t xml:space="preserve">to explore effect of </w:t>
      </w:r>
      <w:r w:rsidR="005E4497">
        <w:t>covariates</w:t>
      </w:r>
    </w:p>
    <w:p w14:paraId="2EF08837" w14:textId="06E928D7" w:rsidR="007A7073" w:rsidRDefault="002E059A" w:rsidP="00117BA4">
      <w:pPr>
        <w:pStyle w:val="Bulletpoints"/>
      </w:pPr>
      <w:r>
        <w:lastRenderedPageBreak/>
        <w:t>Developed</w:t>
      </w:r>
      <w:r w:rsidR="007A7073">
        <w:t xml:space="preserve"> whole body PBPK model with individual</w:t>
      </w:r>
      <w:r w:rsidR="0080467C">
        <w:t>ized tumor compartment</w:t>
      </w:r>
      <w:r w:rsidR="00DF767A">
        <w:t xml:space="preserve"> as an input to a CompuCell3D (CC3D) model to characterize intratumoral heterogeneity in drug perfusion and PD</w:t>
      </w:r>
    </w:p>
    <w:p w14:paraId="76E7B679" w14:textId="77777777" w:rsidR="0080467C" w:rsidRPr="006757E5" w:rsidRDefault="005F164B" w:rsidP="00DF767A">
      <w:pPr>
        <w:pStyle w:val="Heading2"/>
      </w:pPr>
      <w:r w:rsidRPr="006757E5">
        <w:t>Ph</w:t>
      </w:r>
      <w:r w:rsidR="00304EB5">
        <w:t>.</w:t>
      </w:r>
      <w:r w:rsidRPr="006757E5">
        <w:t>D</w:t>
      </w:r>
      <w:r w:rsidR="00304EB5">
        <w:t>.</w:t>
      </w:r>
      <w:r w:rsidRPr="006757E5">
        <w:t xml:space="preserve"> Candidate</w:t>
      </w:r>
      <w:r w:rsidRPr="006757E5">
        <w:tab/>
        <w:t>Sep 2006 - Dec 2012</w:t>
      </w:r>
    </w:p>
    <w:p w14:paraId="32502BDB" w14:textId="77777777" w:rsidR="005F164B" w:rsidRPr="006757E5" w:rsidRDefault="005F164B" w:rsidP="00DF767A">
      <w:pPr>
        <w:pStyle w:val="Heading2"/>
        <w:numPr>
          <w:ilvl w:val="0"/>
          <w:numId w:val="0"/>
        </w:numPr>
        <w:ind w:left="360"/>
      </w:pPr>
      <w:r w:rsidRPr="006757E5">
        <w:t>Long Island University, Brooklyn, NY</w:t>
      </w:r>
    </w:p>
    <w:p w14:paraId="48AF399D" w14:textId="0173B238" w:rsidR="002C1563" w:rsidRDefault="002E059A" w:rsidP="002C1563">
      <w:pPr>
        <w:pStyle w:val="Bulletpoints"/>
      </w:pPr>
      <w:r>
        <w:t>Developed</w:t>
      </w:r>
      <w:r w:rsidR="002C1563">
        <w:t xml:space="preserve"> a PBPK-PD model to characterize baseline uric acid excretion and uricosuric effect in IPRK using non-linear mixed effect modeling (NONMEM)</w:t>
      </w:r>
    </w:p>
    <w:p w14:paraId="054219B3" w14:textId="5444F335" w:rsidR="0036580F" w:rsidRDefault="007D065B" w:rsidP="00117BA4">
      <w:pPr>
        <w:pStyle w:val="Bulletpoints"/>
      </w:pPr>
      <w:r>
        <w:t>Characterized</w:t>
      </w:r>
      <w:r w:rsidR="0036580F">
        <w:t xml:space="preserve"> uric acid excretion in Isol</w:t>
      </w:r>
      <w:r w:rsidR="0053517A">
        <w:t>ated Perfused Rat Kidney (IPRK)</w:t>
      </w:r>
      <w:r w:rsidR="0036580F">
        <w:t xml:space="preserve"> </w:t>
      </w:r>
    </w:p>
    <w:p w14:paraId="53E09D73" w14:textId="026CCDCB" w:rsidR="0036580F" w:rsidRDefault="00527115" w:rsidP="00117BA4">
      <w:pPr>
        <w:pStyle w:val="Bulletpoints"/>
      </w:pPr>
      <w:r>
        <w:t>Evaluated</w:t>
      </w:r>
      <w:r w:rsidR="0036580F">
        <w:t xml:space="preserve"> effect of varying albumin levels on renal excretion of highly plasma bound </w:t>
      </w:r>
      <w:r w:rsidR="0053517A">
        <w:t>drug (benzbromarone) using IPRK</w:t>
      </w:r>
    </w:p>
    <w:p w14:paraId="6B05322C" w14:textId="76F35F1C" w:rsidR="0036580F" w:rsidRDefault="00527115" w:rsidP="00117BA4">
      <w:pPr>
        <w:pStyle w:val="Bulletpoints"/>
      </w:pPr>
      <w:r>
        <w:t>Designed and executed</w:t>
      </w:r>
      <w:r w:rsidR="00481779">
        <w:t xml:space="preserve"> </w:t>
      </w:r>
      <w:r w:rsidR="0036580F">
        <w:t>protein binding experiments</w:t>
      </w:r>
      <w:r w:rsidR="00481779">
        <w:t>,</w:t>
      </w:r>
      <w:r w:rsidR="0036580F">
        <w:t xml:space="preserve"> and </w:t>
      </w:r>
      <w:r w:rsidR="00481779">
        <w:t>perform</w:t>
      </w:r>
      <w:r>
        <w:t>ed</w:t>
      </w:r>
      <w:r w:rsidR="00481779">
        <w:t xml:space="preserve"> </w:t>
      </w:r>
      <w:r w:rsidR="0036580F">
        <w:t>model based data analysis to find binding parameters</w:t>
      </w:r>
    </w:p>
    <w:p w14:paraId="4162A351" w14:textId="77777777" w:rsidR="00897CF5" w:rsidRPr="006757E5" w:rsidRDefault="00897CF5" w:rsidP="00DF767A">
      <w:pPr>
        <w:pStyle w:val="Heading2"/>
      </w:pPr>
      <w:r w:rsidRPr="006757E5">
        <w:t>Research Fellow - Long Island University</w:t>
      </w:r>
    </w:p>
    <w:p w14:paraId="00203279" w14:textId="77777777" w:rsidR="00897CF5" w:rsidRPr="00D65820" w:rsidRDefault="00897CF5" w:rsidP="00DF767A">
      <w:pPr>
        <w:pStyle w:val="Heading2"/>
        <w:numPr>
          <w:ilvl w:val="0"/>
          <w:numId w:val="0"/>
        </w:numPr>
        <w:ind w:left="360"/>
      </w:pPr>
      <w:r w:rsidRPr="006757E5">
        <w:t>Onconova</w:t>
      </w:r>
      <w:r w:rsidR="001D0BC6" w:rsidRPr="006757E5">
        <w:t xml:space="preserve"> Therapeutics</w:t>
      </w:r>
      <w:r w:rsidR="001D0BC6" w:rsidRPr="00D65820">
        <w:tab/>
      </w:r>
      <w:r w:rsidR="001D0BC6" w:rsidRPr="006757E5">
        <w:t>Jan 2010 - Feb 2011</w:t>
      </w:r>
    </w:p>
    <w:p w14:paraId="6E3CE97A" w14:textId="6E83B220" w:rsidR="0063491A" w:rsidRDefault="008B7312" w:rsidP="00117BA4">
      <w:pPr>
        <w:pStyle w:val="Bulletpoints"/>
      </w:pPr>
      <w:r>
        <w:t>Developed</w:t>
      </w:r>
      <w:r w:rsidR="0063491A">
        <w:t xml:space="preserve"> </w:t>
      </w:r>
      <w:r w:rsidR="0053517A">
        <w:t xml:space="preserve">a </w:t>
      </w:r>
      <w:r w:rsidR="0063491A">
        <w:t xml:space="preserve">DMPK model for </w:t>
      </w:r>
      <w:r w:rsidR="0053517A">
        <w:t>p</w:t>
      </w:r>
      <w:r w:rsidR="0063491A">
        <w:t>reclinical data of Ex-RAD (ON-01210.Na, a radio protective compound) using WinNonlin</w:t>
      </w:r>
    </w:p>
    <w:p w14:paraId="31D5DCE4" w14:textId="6CE641F5" w:rsidR="0063491A" w:rsidRDefault="008B7312" w:rsidP="00117BA4">
      <w:pPr>
        <w:pStyle w:val="Bulletpoints"/>
      </w:pPr>
      <w:r>
        <w:t>Performed</w:t>
      </w:r>
      <w:r w:rsidR="0063491A">
        <w:t xml:space="preserve"> </w:t>
      </w:r>
      <w:r w:rsidR="0053517A">
        <w:t xml:space="preserve">non-compartmental </w:t>
      </w:r>
      <w:r w:rsidR="0063491A">
        <w:t xml:space="preserve">pharmacokinetic analysis </w:t>
      </w:r>
      <w:r w:rsidR="00DF767A">
        <w:t xml:space="preserve">of </w:t>
      </w:r>
      <w:r w:rsidR="0063491A">
        <w:t>phase I study data of ESTYBON (ON-01910.Na, an anticancer compound)</w:t>
      </w:r>
    </w:p>
    <w:p w14:paraId="7487EA85" w14:textId="51C556A6" w:rsidR="0063491A" w:rsidRDefault="008B7312" w:rsidP="00117BA4">
      <w:pPr>
        <w:pStyle w:val="Bulletpoints"/>
      </w:pPr>
      <w:r>
        <w:t>Assisted</w:t>
      </w:r>
      <w:r w:rsidR="0063491A">
        <w:t xml:space="preserve"> in drug disposition and metabolism study of various new drug molecules using Isolated perfused rat liver (IPRL)</w:t>
      </w:r>
    </w:p>
    <w:p w14:paraId="1D3CEC66" w14:textId="219A808D" w:rsidR="001D0BC6" w:rsidRDefault="008B7312" w:rsidP="00117BA4">
      <w:pPr>
        <w:pStyle w:val="Bulletpoints"/>
      </w:pPr>
      <w:r>
        <w:t>Aided</w:t>
      </w:r>
      <w:r w:rsidR="0063491A">
        <w:t xml:space="preserve"> in development of oral formulation of ESTYBON by performing IVIVC using GastroPlus</w:t>
      </w:r>
    </w:p>
    <w:p w14:paraId="4545D71A" w14:textId="77777777" w:rsidR="0063491A" w:rsidRPr="00D65820" w:rsidRDefault="0063491A" w:rsidP="00DF767A">
      <w:pPr>
        <w:pStyle w:val="Heading2"/>
        <w:numPr>
          <w:ilvl w:val="0"/>
          <w:numId w:val="0"/>
        </w:numPr>
        <w:ind w:left="360"/>
      </w:pPr>
      <w:r w:rsidRPr="006757E5">
        <w:t>Brooklyn Hospital</w:t>
      </w:r>
      <w:r w:rsidRPr="00D65820">
        <w:t xml:space="preserve"> </w:t>
      </w:r>
      <w:r w:rsidRPr="00D65820">
        <w:tab/>
      </w:r>
      <w:r w:rsidR="00C3086F" w:rsidRPr="006757E5">
        <w:t xml:space="preserve">Feb </w:t>
      </w:r>
      <w:r w:rsidRPr="006757E5">
        <w:t xml:space="preserve">2009 - </w:t>
      </w:r>
      <w:r w:rsidR="00C3086F" w:rsidRPr="006757E5">
        <w:t xml:space="preserve">Jul </w:t>
      </w:r>
      <w:r w:rsidRPr="006757E5">
        <w:t>2009</w:t>
      </w:r>
    </w:p>
    <w:p w14:paraId="2359D651" w14:textId="77E48B92" w:rsidR="0063491A" w:rsidRDefault="008B7312" w:rsidP="00117BA4">
      <w:pPr>
        <w:pStyle w:val="Bulletpoints"/>
      </w:pPr>
      <w:r>
        <w:t>Assisted</w:t>
      </w:r>
      <w:r w:rsidR="0063491A">
        <w:t xml:space="preserve"> with an open-label dose determining pilot study to characterize pharmacokinetic of trimethoprim/sulfmethoxazole in thrice-weekly hemodialysis patients</w:t>
      </w:r>
    </w:p>
    <w:p w14:paraId="487F9B0C" w14:textId="3796AC7E" w:rsidR="0063491A" w:rsidRDefault="008B7312" w:rsidP="00117BA4">
      <w:pPr>
        <w:pStyle w:val="Bulletpoints"/>
      </w:pPr>
      <w:r>
        <w:t>Performed</w:t>
      </w:r>
      <w:r w:rsidR="0063491A">
        <w:t xml:space="preserve"> compartmental and non-compartmental pharmacokinetic analysis of data</w:t>
      </w:r>
    </w:p>
    <w:p w14:paraId="626BE8FC" w14:textId="61C9C689" w:rsidR="0063491A" w:rsidRDefault="008B7312" w:rsidP="00117BA4">
      <w:pPr>
        <w:pStyle w:val="Bulletpoints"/>
      </w:pPr>
      <w:r>
        <w:t>Developed a validated</w:t>
      </w:r>
      <w:r w:rsidR="0063491A">
        <w:t xml:space="preserve"> HPLC method for simultaneous quantification of Trimethoprim and Sulfmethoxazole in human plasma, urine and dialysate</w:t>
      </w:r>
    </w:p>
    <w:p w14:paraId="60D5EC47" w14:textId="33DF5D44" w:rsidR="0063491A" w:rsidRDefault="008B7312" w:rsidP="00117BA4">
      <w:pPr>
        <w:pStyle w:val="Bulletpoints"/>
      </w:pPr>
      <w:r>
        <w:t>Routinely p</w:t>
      </w:r>
      <w:r w:rsidR="0063491A">
        <w:t>rocess</w:t>
      </w:r>
      <w:r>
        <w:t>ed</w:t>
      </w:r>
      <w:r w:rsidR="0063491A">
        <w:t xml:space="preserve"> and analyze</w:t>
      </w:r>
      <w:r>
        <w:t>d</w:t>
      </w:r>
      <w:r w:rsidR="0063491A">
        <w:t xml:space="preserve"> human plasma and urine samples</w:t>
      </w:r>
    </w:p>
    <w:p w14:paraId="09D64CBE" w14:textId="77777777" w:rsidR="0063491A" w:rsidRDefault="0063491A" w:rsidP="00DF767A">
      <w:pPr>
        <w:pStyle w:val="Heading2"/>
        <w:numPr>
          <w:ilvl w:val="0"/>
          <w:numId w:val="0"/>
        </w:numPr>
        <w:ind w:left="360"/>
      </w:pPr>
      <w:r>
        <w:t>Other Projects</w:t>
      </w:r>
    </w:p>
    <w:p w14:paraId="7D4ACC8B" w14:textId="7DA8E2B0" w:rsidR="0063491A" w:rsidRDefault="008B7312" w:rsidP="00117BA4">
      <w:pPr>
        <w:pStyle w:val="Bulletpoints"/>
      </w:pPr>
      <w:r>
        <w:t xml:space="preserve">Developed a validated </w:t>
      </w:r>
      <w:r w:rsidR="002C1563">
        <w:t xml:space="preserve">HPLC </w:t>
      </w:r>
      <w:r w:rsidR="00D81929">
        <w:t>and</w:t>
      </w:r>
      <w:r w:rsidR="002C1563">
        <w:t xml:space="preserve"> </w:t>
      </w:r>
      <w:r w:rsidR="0063491A">
        <w:t>LCMS method</w:t>
      </w:r>
      <w:r w:rsidR="005D5CFF">
        <w:t>s</w:t>
      </w:r>
      <w:r w:rsidR="0063491A">
        <w:t xml:space="preserve"> for quantification of </w:t>
      </w:r>
      <w:r w:rsidR="002C1563">
        <w:t>various small molecules in various matrices</w:t>
      </w:r>
    </w:p>
    <w:p w14:paraId="45ECCF78" w14:textId="77777777" w:rsidR="0063491A" w:rsidRPr="00E866F8" w:rsidRDefault="0063491A" w:rsidP="00DF767A">
      <w:pPr>
        <w:pStyle w:val="Heading2"/>
      </w:pPr>
      <w:r w:rsidRPr="00E866F8">
        <w:t>Research Associate - Quality Assurance</w:t>
      </w:r>
      <w:r w:rsidRPr="00E866F8">
        <w:tab/>
      </w:r>
      <w:r w:rsidR="00C3086F" w:rsidRPr="00E866F8">
        <w:rPr>
          <w:i/>
        </w:rPr>
        <w:t xml:space="preserve">Apr </w:t>
      </w:r>
      <w:r w:rsidRPr="00E866F8">
        <w:rPr>
          <w:i/>
        </w:rPr>
        <w:t xml:space="preserve">2006 - </w:t>
      </w:r>
      <w:r w:rsidR="00C3086F" w:rsidRPr="00E866F8">
        <w:rPr>
          <w:i/>
        </w:rPr>
        <w:t xml:space="preserve">Jul </w:t>
      </w:r>
      <w:r w:rsidRPr="00E866F8">
        <w:rPr>
          <w:i/>
        </w:rPr>
        <w:t>2006</w:t>
      </w:r>
    </w:p>
    <w:p w14:paraId="28E0110D" w14:textId="77777777" w:rsidR="0063491A" w:rsidRPr="00E866F8" w:rsidRDefault="0063491A" w:rsidP="00DF767A">
      <w:pPr>
        <w:pStyle w:val="Heading2"/>
        <w:numPr>
          <w:ilvl w:val="0"/>
          <w:numId w:val="0"/>
        </w:numPr>
        <w:ind w:left="360"/>
      </w:pPr>
      <w:r w:rsidRPr="00E866F8">
        <w:t xml:space="preserve">Veeda Clinical Research, India </w:t>
      </w:r>
      <w:r w:rsidRPr="00E866F8">
        <w:tab/>
      </w:r>
    </w:p>
    <w:p w14:paraId="36FAED20" w14:textId="0361D39C" w:rsidR="0063491A" w:rsidRDefault="00FC7CCF" w:rsidP="00117BA4">
      <w:pPr>
        <w:pStyle w:val="Bulletpoints"/>
      </w:pPr>
      <w:r>
        <w:t xml:space="preserve">Implemented and ensured the </w:t>
      </w:r>
      <w:r w:rsidR="0063491A">
        <w:t xml:space="preserve">compliance </w:t>
      </w:r>
      <w:r>
        <w:t>with</w:t>
      </w:r>
      <w:r w:rsidR="0063491A">
        <w:t xml:space="preserve"> GCP, GLP and other regulatory guidelines in conduct of clinical studies</w:t>
      </w:r>
    </w:p>
    <w:p w14:paraId="5367B074" w14:textId="21A6FC5D" w:rsidR="0063491A" w:rsidRDefault="00FC7CCF" w:rsidP="00117BA4">
      <w:pPr>
        <w:pStyle w:val="Bulletpoints"/>
      </w:pPr>
      <w:r>
        <w:t>Assisted</w:t>
      </w:r>
      <w:r w:rsidR="0063491A">
        <w:t xml:space="preserve"> during various regulatory audits such as USFDA, ENVISA, EMEA </w:t>
      </w:r>
      <w:r w:rsidR="009D254D">
        <w:t>and more</w:t>
      </w:r>
    </w:p>
    <w:p w14:paraId="4BE92516" w14:textId="23AD2604" w:rsidR="0063491A" w:rsidRDefault="00FC7CCF" w:rsidP="00117BA4">
      <w:pPr>
        <w:pStyle w:val="Bulletpoints"/>
      </w:pPr>
      <w:r>
        <w:t>Conducted</w:t>
      </w:r>
      <w:r w:rsidR="0063491A">
        <w:t xml:space="preserve"> in-process audit of clinical and bioanalytical phase</w:t>
      </w:r>
      <w:r>
        <w:t>s</w:t>
      </w:r>
      <w:r w:rsidR="0063491A">
        <w:t xml:space="preserve"> of clinical studies</w:t>
      </w:r>
    </w:p>
    <w:p w14:paraId="4A4099C1" w14:textId="1075895F" w:rsidR="0063491A" w:rsidRDefault="00FC7CCF" w:rsidP="00117BA4">
      <w:pPr>
        <w:pStyle w:val="Bulletpoints"/>
      </w:pPr>
      <w:r>
        <w:t>Retrospectively audited</w:t>
      </w:r>
      <w:r w:rsidR="0063491A">
        <w:t xml:space="preserve"> clinical report</w:t>
      </w:r>
      <w:r>
        <w:t>s</w:t>
      </w:r>
      <w:r w:rsidR="0063491A">
        <w:t>, bioanalytical method validation report</w:t>
      </w:r>
      <w:r>
        <w:t>s</w:t>
      </w:r>
      <w:r w:rsidR="0063491A">
        <w:t xml:space="preserve">, bioanalytical study reports </w:t>
      </w:r>
      <w:r>
        <w:t>and more</w:t>
      </w:r>
    </w:p>
    <w:p w14:paraId="2B575602" w14:textId="77777777" w:rsidR="0063491A" w:rsidRPr="00E866F8" w:rsidRDefault="0063491A" w:rsidP="00DF767A">
      <w:pPr>
        <w:pStyle w:val="Heading2"/>
      </w:pPr>
      <w:r w:rsidRPr="00E866F8">
        <w:t>Research Associate - Quality Assurance</w:t>
      </w:r>
      <w:r w:rsidR="00C3086F" w:rsidRPr="00E866F8">
        <w:tab/>
      </w:r>
      <w:r w:rsidR="00C3086F" w:rsidRPr="00E866F8">
        <w:rPr>
          <w:i/>
        </w:rPr>
        <w:t>Oct 2005 - Apr 2006</w:t>
      </w:r>
    </w:p>
    <w:p w14:paraId="508B5CD9" w14:textId="77777777" w:rsidR="0063491A" w:rsidRPr="00E866F8" w:rsidRDefault="0063491A" w:rsidP="00DF767A">
      <w:pPr>
        <w:pStyle w:val="Heading2"/>
        <w:numPr>
          <w:ilvl w:val="0"/>
          <w:numId w:val="0"/>
        </w:numPr>
        <w:ind w:left="360"/>
      </w:pPr>
      <w:r w:rsidRPr="00E866F8">
        <w:t xml:space="preserve">Accutest Laboratories Ltd., India </w:t>
      </w:r>
      <w:r w:rsidRPr="00E866F8">
        <w:tab/>
      </w:r>
    </w:p>
    <w:p w14:paraId="0D75CDAC" w14:textId="76EF681B" w:rsidR="0063491A" w:rsidRDefault="00F1738E" w:rsidP="00117BA4">
      <w:pPr>
        <w:pStyle w:val="Bulletpoints"/>
      </w:pPr>
      <w:r>
        <w:t>A</w:t>
      </w:r>
      <w:r w:rsidR="003C4090">
        <w:t xml:space="preserve">ssisted in building organization structure for </w:t>
      </w:r>
      <w:r w:rsidR="0063491A">
        <w:t>effective work flow in newly established BA</w:t>
      </w:r>
      <w:r w:rsidR="002C1563">
        <w:t>/</w:t>
      </w:r>
      <w:r w:rsidR="0063491A">
        <w:t>BE research facility by participating as a key member for interdepartmental communication</w:t>
      </w:r>
    </w:p>
    <w:p w14:paraId="7B5FF4FB" w14:textId="07C67749" w:rsidR="0063491A" w:rsidRDefault="00F1738E" w:rsidP="00117BA4">
      <w:pPr>
        <w:pStyle w:val="Bulletpoints"/>
      </w:pPr>
      <w:r>
        <w:t>Prepared and reviewed</w:t>
      </w:r>
      <w:r w:rsidR="0063491A">
        <w:t xml:space="preserve"> instrument qualification protocol</w:t>
      </w:r>
      <w:r>
        <w:t>,</w:t>
      </w:r>
      <w:r w:rsidR="0063491A">
        <w:t xml:space="preserve"> instrument qualification reports</w:t>
      </w:r>
      <w:r>
        <w:t>,</w:t>
      </w:r>
      <w:r w:rsidR="009D254D">
        <w:t xml:space="preserve"> and</w:t>
      </w:r>
      <w:r w:rsidR="0063491A">
        <w:t xml:space="preserve"> SOPs for Clinical, Bioanalytical and QA department</w:t>
      </w:r>
    </w:p>
    <w:p w14:paraId="2B46358C" w14:textId="540A137A" w:rsidR="0063491A" w:rsidRDefault="009D254D" w:rsidP="00117BA4">
      <w:pPr>
        <w:pStyle w:val="Bulletpoints"/>
      </w:pPr>
      <w:r>
        <w:t>Implemented and adhered to</w:t>
      </w:r>
      <w:r w:rsidR="0063491A">
        <w:t xml:space="preserve"> </w:t>
      </w:r>
      <w:r w:rsidR="00F1738E">
        <w:t>GCP</w:t>
      </w:r>
      <w:r w:rsidR="0063491A">
        <w:t xml:space="preserve"> </w:t>
      </w:r>
      <w:r>
        <w:t xml:space="preserve">regulations </w:t>
      </w:r>
      <w:r w:rsidR="0063491A">
        <w:t>and bioanalytical guidelines in conduct of clinical studies</w:t>
      </w:r>
    </w:p>
    <w:p w14:paraId="3F811925" w14:textId="77777777" w:rsidR="0063491A" w:rsidRPr="00E866F8" w:rsidRDefault="0063491A" w:rsidP="00DF767A">
      <w:pPr>
        <w:pStyle w:val="Heading2"/>
      </w:pPr>
      <w:r w:rsidRPr="00E866F8">
        <w:lastRenderedPageBreak/>
        <w:t>M.Pharm Candidate</w:t>
      </w:r>
      <w:r w:rsidRPr="00E866F8">
        <w:tab/>
      </w:r>
      <w:r w:rsidR="00EF67C7" w:rsidRPr="00E866F8">
        <w:t xml:space="preserve">May </w:t>
      </w:r>
      <w:r w:rsidRPr="00E866F8">
        <w:t xml:space="preserve">2004 - </w:t>
      </w:r>
      <w:r w:rsidR="00EF67C7" w:rsidRPr="00E866F8">
        <w:t xml:space="preserve">Jan </w:t>
      </w:r>
      <w:r w:rsidRPr="00E866F8">
        <w:t>2005</w:t>
      </w:r>
    </w:p>
    <w:p w14:paraId="56AE7FC0" w14:textId="0B9150AA" w:rsidR="00C3086F" w:rsidRPr="00E866F8" w:rsidRDefault="00C3086F" w:rsidP="00DF767A">
      <w:pPr>
        <w:pStyle w:val="Heading2"/>
        <w:numPr>
          <w:ilvl w:val="0"/>
          <w:numId w:val="0"/>
        </w:numPr>
        <w:ind w:left="360"/>
      </w:pPr>
      <w:r w:rsidRPr="00E866F8">
        <w:t>Sardar Patel University</w:t>
      </w:r>
      <w:r w:rsidR="0053517A">
        <w:t>, India</w:t>
      </w:r>
    </w:p>
    <w:p w14:paraId="7F67C462" w14:textId="304B52A6" w:rsidR="0063491A" w:rsidRDefault="004F105A" w:rsidP="00117BA4">
      <w:pPr>
        <w:pStyle w:val="Bulletpoints"/>
      </w:pPr>
      <w:r>
        <w:t>Formulated and characterized</w:t>
      </w:r>
      <w:r w:rsidR="0063491A">
        <w:t xml:space="preserve"> ACYCLOVIR loaded Chitosan, PHB and PHBV microspheres</w:t>
      </w:r>
    </w:p>
    <w:p w14:paraId="4AE5E96C" w14:textId="46F366E5" w:rsidR="0063491A" w:rsidRDefault="004F105A" w:rsidP="00117BA4">
      <w:pPr>
        <w:pStyle w:val="Bulletpoints"/>
      </w:pPr>
      <w:r>
        <w:t>Implemented</w:t>
      </w:r>
      <w:r w:rsidR="0063491A">
        <w:t xml:space="preserve"> 3</w:t>
      </w:r>
      <w:r w:rsidR="0063491A" w:rsidRPr="002C1563">
        <w:rPr>
          <w:vertAlign w:val="superscript"/>
        </w:rPr>
        <w:t>3</w:t>
      </w:r>
      <w:r w:rsidR="0063491A">
        <w:t xml:space="preserve"> factorial design to facilitate search of significant parameters affecting in vitro drug release</w:t>
      </w:r>
    </w:p>
    <w:p w14:paraId="7138BDF5" w14:textId="02BF4C4B" w:rsidR="0063491A" w:rsidRDefault="004F105A" w:rsidP="00C206E7">
      <w:pPr>
        <w:pStyle w:val="Bulletpoints"/>
        <w:spacing w:after="240"/>
      </w:pPr>
      <w:r>
        <w:t>Performed</w:t>
      </w:r>
      <w:r w:rsidR="0063491A">
        <w:t xml:space="preserve"> nonlinear regression and statistical analysi</w:t>
      </w:r>
      <w:r w:rsidR="00D65820">
        <w:t>s of data using Microsoft Excel</w:t>
      </w:r>
    </w:p>
    <w:p w14:paraId="219A184C" w14:textId="77777777" w:rsidR="00F1738E" w:rsidRDefault="00F1738E" w:rsidP="00F1738E">
      <w:pPr>
        <w:pStyle w:val="Bulletpoints"/>
        <w:numPr>
          <w:ilvl w:val="0"/>
          <w:numId w:val="0"/>
        </w:numPr>
        <w:spacing w:after="240"/>
        <w:ind w:left="720"/>
      </w:pPr>
    </w:p>
    <w:p w14:paraId="28DC4529" w14:textId="77777777" w:rsidR="00D65820" w:rsidRDefault="00D65820" w:rsidP="00C206E7">
      <w:pPr>
        <w:pStyle w:val="Heading1"/>
      </w:pPr>
      <w:r>
        <w:t>Education</w:t>
      </w:r>
    </w:p>
    <w:p w14:paraId="2555F1C4" w14:textId="79AC33CB" w:rsidR="00D65820" w:rsidRPr="00C206E7" w:rsidRDefault="00304EB5" w:rsidP="00E866F8">
      <w:pPr>
        <w:rPr>
          <w:szCs w:val="20"/>
        </w:rPr>
      </w:pPr>
      <w:r>
        <w:rPr>
          <w:sz w:val="18"/>
          <w:szCs w:val="18"/>
        </w:rPr>
        <w:tab/>
      </w:r>
      <w:r w:rsidR="00D65820" w:rsidRPr="00C206E7">
        <w:rPr>
          <w:szCs w:val="20"/>
        </w:rPr>
        <w:t>SEP 2006 - Dec 2012</w:t>
      </w:r>
      <w:r w:rsidR="004F105A">
        <w:rPr>
          <w:szCs w:val="20"/>
        </w:rPr>
        <w:t xml:space="preserve">      </w:t>
      </w:r>
      <w:r w:rsidR="00D65820" w:rsidRPr="00C206E7">
        <w:rPr>
          <w:szCs w:val="20"/>
        </w:rPr>
        <w:t>Ph.D. in Pharmaceutics, Long Island University</w:t>
      </w:r>
      <w:r w:rsidR="004F105A" w:rsidRPr="00C206E7">
        <w:rPr>
          <w:szCs w:val="20"/>
        </w:rPr>
        <w:t>, USA</w:t>
      </w:r>
      <w:r w:rsidR="00D65820" w:rsidRPr="00C206E7">
        <w:rPr>
          <w:szCs w:val="20"/>
        </w:rPr>
        <w:tab/>
      </w:r>
      <w:r w:rsidR="004F105A">
        <w:rPr>
          <w:szCs w:val="20"/>
        </w:rPr>
        <w:t xml:space="preserve">       </w:t>
      </w:r>
      <w:r w:rsidR="00D65820" w:rsidRPr="00C206E7">
        <w:rPr>
          <w:szCs w:val="20"/>
        </w:rPr>
        <w:t>GPA - 3.91/4.00</w:t>
      </w:r>
    </w:p>
    <w:p w14:paraId="6D28A4B2" w14:textId="29375B37" w:rsidR="00D65820" w:rsidRPr="00C206E7" w:rsidRDefault="00304EB5" w:rsidP="00117BA4">
      <w:pPr>
        <w:rPr>
          <w:szCs w:val="20"/>
        </w:rPr>
      </w:pPr>
      <w:r w:rsidRPr="00C206E7">
        <w:rPr>
          <w:szCs w:val="20"/>
        </w:rPr>
        <w:tab/>
      </w:r>
      <w:r w:rsidR="00D65820" w:rsidRPr="00C206E7">
        <w:rPr>
          <w:szCs w:val="20"/>
        </w:rPr>
        <w:t>JUN 2003 - APR 2005</w:t>
      </w:r>
      <w:r w:rsidR="004F105A">
        <w:rPr>
          <w:szCs w:val="20"/>
        </w:rPr>
        <w:t xml:space="preserve">     </w:t>
      </w:r>
      <w:r w:rsidR="00D65820" w:rsidRPr="00C206E7">
        <w:rPr>
          <w:szCs w:val="20"/>
        </w:rPr>
        <w:t>M.Pharm in Quality Assurance, Sardar Patel University, India</w:t>
      </w:r>
      <w:r w:rsidR="004F105A">
        <w:rPr>
          <w:szCs w:val="20"/>
        </w:rPr>
        <w:t xml:space="preserve">     </w:t>
      </w:r>
      <w:r w:rsidR="00D65820" w:rsidRPr="00C206E7">
        <w:rPr>
          <w:szCs w:val="20"/>
        </w:rPr>
        <w:t>GPA - 3.82/4.00*</w:t>
      </w:r>
    </w:p>
    <w:p w14:paraId="4B433F38" w14:textId="283D542B" w:rsidR="00D65820" w:rsidRPr="00C206E7" w:rsidRDefault="00304EB5" w:rsidP="00117BA4">
      <w:pPr>
        <w:rPr>
          <w:szCs w:val="20"/>
        </w:rPr>
      </w:pPr>
      <w:r w:rsidRPr="00C206E7">
        <w:rPr>
          <w:szCs w:val="20"/>
        </w:rPr>
        <w:tab/>
      </w:r>
      <w:r w:rsidR="00D65820" w:rsidRPr="00C206E7">
        <w:rPr>
          <w:szCs w:val="20"/>
        </w:rPr>
        <w:t>SEP 1999 - APR 2003</w:t>
      </w:r>
      <w:r w:rsidR="004F105A">
        <w:rPr>
          <w:szCs w:val="20"/>
        </w:rPr>
        <w:t xml:space="preserve">     </w:t>
      </w:r>
      <w:r w:rsidR="00D65820" w:rsidRPr="00C206E7">
        <w:rPr>
          <w:szCs w:val="20"/>
        </w:rPr>
        <w:t>B.Pharm, Sardar Patel University, India</w:t>
      </w:r>
      <w:r w:rsidR="00D65820" w:rsidRPr="00C206E7">
        <w:rPr>
          <w:szCs w:val="20"/>
        </w:rPr>
        <w:tab/>
      </w:r>
      <w:r w:rsidR="00E866F8" w:rsidRPr="00C206E7">
        <w:rPr>
          <w:szCs w:val="20"/>
        </w:rPr>
        <w:tab/>
      </w:r>
      <w:r w:rsidR="00E866F8" w:rsidRPr="00C206E7">
        <w:rPr>
          <w:szCs w:val="20"/>
        </w:rPr>
        <w:tab/>
      </w:r>
      <w:r w:rsidR="004F105A">
        <w:rPr>
          <w:szCs w:val="20"/>
        </w:rPr>
        <w:t xml:space="preserve">       </w:t>
      </w:r>
      <w:r w:rsidR="00D65820" w:rsidRPr="00C206E7">
        <w:rPr>
          <w:szCs w:val="20"/>
        </w:rPr>
        <w:t>GPA - 3.65/4.00*</w:t>
      </w:r>
    </w:p>
    <w:p w14:paraId="6DDD193D" w14:textId="77777777" w:rsidR="00D65820" w:rsidRPr="009D254D" w:rsidRDefault="00D65820" w:rsidP="00C206E7">
      <w:pPr>
        <w:rPr>
          <w:sz w:val="18"/>
          <w:szCs w:val="18"/>
        </w:rPr>
      </w:pPr>
      <w:r w:rsidRPr="00C206E7">
        <w:rPr>
          <w:szCs w:val="20"/>
        </w:rPr>
        <w:tab/>
      </w:r>
      <w:r w:rsidRPr="009D254D">
        <w:rPr>
          <w:sz w:val="18"/>
          <w:szCs w:val="18"/>
        </w:rPr>
        <w:t>* Credential Evaluation by WES (World Education Service)</w:t>
      </w:r>
    </w:p>
    <w:p w14:paraId="561E2774" w14:textId="77777777" w:rsidR="00304EB5" w:rsidRDefault="00304EB5" w:rsidP="00C206E7">
      <w:pPr>
        <w:pStyle w:val="Heading1"/>
      </w:pPr>
      <w:r>
        <w:t>Peer reveiw</w:t>
      </w:r>
    </w:p>
    <w:p w14:paraId="5DDC755D" w14:textId="77777777" w:rsidR="00304EB5" w:rsidRDefault="00304EB5" w:rsidP="00304EB5">
      <w:r>
        <w:t>Peer reviewer for following journals</w:t>
      </w:r>
    </w:p>
    <w:p w14:paraId="388ACC2F" w14:textId="77777777" w:rsidR="005F2430" w:rsidRDefault="005F2430" w:rsidP="005F2430">
      <w:pPr>
        <w:pStyle w:val="ListParagraph"/>
        <w:numPr>
          <w:ilvl w:val="0"/>
          <w:numId w:val="4"/>
        </w:numPr>
      </w:pPr>
      <w:r>
        <w:t>Molecular Cancer Therapeutics</w:t>
      </w:r>
    </w:p>
    <w:p w14:paraId="3FC809E8" w14:textId="77777777" w:rsidR="005F2430" w:rsidRDefault="005F2430" w:rsidP="005F2430">
      <w:pPr>
        <w:pStyle w:val="ListParagraph"/>
        <w:numPr>
          <w:ilvl w:val="0"/>
          <w:numId w:val="4"/>
        </w:numPr>
      </w:pPr>
      <w:r>
        <w:t>Journal of Pediatric Pharmacology &amp; Therapeutics</w:t>
      </w:r>
    </w:p>
    <w:p w14:paraId="7830D328" w14:textId="77777777" w:rsidR="005F2430" w:rsidRDefault="005F2430" w:rsidP="005F2430">
      <w:pPr>
        <w:pStyle w:val="ListParagraph"/>
        <w:numPr>
          <w:ilvl w:val="0"/>
          <w:numId w:val="4"/>
        </w:numPr>
      </w:pPr>
      <w:r>
        <w:t>Cancer Chemotherapy &amp; Pharmacology</w:t>
      </w:r>
    </w:p>
    <w:p w14:paraId="6D8F6406" w14:textId="77777777" w:rsidR="00304EB5" w:rsidRDefault="00304EB5" w:rsidP="00304EB5">
      <w:pPr>
        <w:pStyle w:val="ListParagraph"/>
        <w:numPr>
          <w:ilvl w:val="0"/>
          <w:numId w:val="4"/>
        </w:numPr>
      </w:pPr>
      <w:r>
        <w:t>British Journal of Cancer</w:t>
      </w:r>
    </w:p>
    <w:p w14:paraId="30FD21F5" w14:textId="77777777" w:rsidR="00304EB5" w:rsidRDefault="00304EB5" w:rsidP="00304EB5">
      <w:pPr>
        <w:pStyle w:val="ListParagraph"/>
        <w:numPr>
          <w:ilvl w:val="0"/>
          <w:numId w:val="4"/>
        </w:numPr>
      </w:pPr>
      <w:r>
        <w:t>Chinese Journal of Cancer Research</w:t>
      </w:r>
    </w:p>
    <w:p w14:paraId="7A0C7D81" w14:textId="48A307E3" w:rsidR="00304EB5" w:rsidRDefault="00304EB5" w:rsidP="00C206E7">
      <w:pPr>
        <w:pStyle w:val="ListParagraph"/>
        <w:numPr>
          <w:ilvl w:val="0"/>
          <w:numId w:val="4"/>
        </w:numPr>
      </w:pPr>
      <w:r>
        <w:t>Bio</w:t>
      </w:r>
      <w:r w:rsidR="005F2430">
        <w:t>m</w:t>
      </w:r>
      <w:r>
        <w:t>ed</w:t>
      </w:r>
      <w:r w:rsidR="005F2430">
        <w:t>ical</w:t>
      </w:r>
      <w:r>
        <w:t xml:space="preserve"> Research International</w:t>
      </w:r>
    </w:p>
    <w:p w14:paraId="13AE9D9B" w14:textId="77777777" w:rsidR="00903132" w:rsidRDefault="00903132" w:rsidP="00C206E7">
      <w:pPr>
        <w:pStyle w:val="Heading1"/>
      </w:pPr>
      <w:r>
        <w:t>Publications</w:t>
      </w:r>
    </w:p>
    <w:p w14:paraId="2CE0EC5F" w14:textId="6C16BFA1" w:rsidR="00903132" w:rsidRDefault="00903132" w:rsidP="00DF767A">
      <w:pPr>
        <w:pStyle w:val="Heading2"/>
      </w:pPr>
      <w:r>
        <w:t>Manuscripts</w:t>
      </w:r>
      <w:r w:rsidR="009926E4">
        <w:t xml:space="preserve"> (Accepted/Published)</w:t>
      </w:r>
      <w:r>
        <w:t>:</w:t>
      </w:r>
    </w:p>
    <w:p w14:paraId="1B2B993E" w14:textId="71EF1283" w:rsidR="005869AD" w:rsidRDefault="005869AD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5869AD">
        <w:rPr>
          <w:b/>
        </w:rPr>
        <w:t>Patel, Y.T.</w:t>
      </w:r>
      <w:r w:rsidRPr="005869AD">
        <w:rPr>
          <w:vertAlign w:val="superscript"/>
        </w:rPr>
        <w:t>#</w:t>
      </w:r>
      <w:r>
        <w:t>, Daryani, V.M.</w:t>
      </w:r>
      <w:r w:rsidRPr="005869AD">
        <w:rPr>
          <w:vertAlign w:val="superscript"/>
        </w:rPr>
        <w:t>#</w:t>
      </w:r>
      <w:r>
        <w:t xml:space="preserve">, Tagen, M., Turner, D.C., Carcaboso, A.M., Atkinson, J.M., Gajjar, A., Gilbertson, R.J., Wright, K.D., Stewart, C.F. (2016) </w:t>
      </w:r>
      <w:r w:rsidRPr="005869AD">
        <w:rPr>
          <w:i/>
        </w:rPr>
        <w:t>“Translational pharmacokinetic-pharmacodynamic modeling and simulation: Optimizing 5-fluorouracil dosing in children with pediatric ependymoma”</w:t>
      </w:r>
      <w:r>
        <w:t>, Clinical pharmacology &amp; therapeutics: Pharmacometrics &amp; system pharmacology, Accepted on Feb 2016 (# Authors contributed equally).</w:t>
      </w:r>
    </w:p>
    <w:p w14:paraId="7152F3D3" w14:textId="0322AEBD" w:rsidR="005869AD" w:rsidRDefault="005869AD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8601DD">
        <w:t>Phoenix,</w:t>
      </w:r>
      <w:r>
        <w:t xml:space="preserve"> T.N., Patmore, D.M.,</w:t>
      </w:r>
      <w:r w:rsidRPr="008601DD">
        <w:t xml:space="preserve"> </w:t>
      </w:r>
      <w:r>
        <w:t>Boop, S.</w:t>
      </w:r>
      <w:r w:rsidRPr="008601DD">
        <w:t xml:space="preserve">, </w:t>
      </w:r>
      <w:r>
        <w:t>Boulos, N</w:t>
      </w:r>
      <w:r w:rsidRPr="008601DD">
        <w:t xml:space="preserve">, </w:t>
      </w:r>
      <w:r>
        <w:t>Jacus, M.O.</w:t>
      </w:r>
      <w:r w:rsidRPr="008601DD">
        <w:t xml:space="preserve">, </w:t>
      </w:r>
      <w:r w:rsidRPr="005869AD">
        <w:rPr>
          <w:b/>
        </w:rPr>
        <w:t>Patel, Y.T.</w:t>
      </w:r>
      <w:r w:rsidRPr="008601DD">
        <w:t xml:space="preserve">, </w:t>
      </w:r>
      <w:r>
        <w:t>Roussel, M.F.</w:t>
      </w:r>
      <w:r w:rsidRPr="008601DD">
        <w:t xml:space="preserve">, </w:t>
      </w:r>
      <w:r>
        <w:t>Goumnerova, L.</w:t>
      </w:r>
      <w:r w:rsidRPr="008601DD">
        <w:t xml:space="preserve">, </w:t>
      </w:r>
      <w:r>
        <w:t>Perreault, S.</w:t>
      </w:r>
      <w:r w:rsidRPr="008601DD">
        <w:t xml:space="preserve">, </w:t>
      </w:r>
      <w:r>
        <w:t>Wadhwa, E.</w:t>
      </w:r>
      <w:r w:rsidRPr="008601DD">
        <w:t xml:space="preserve">, </w:t>
      </w:r>
      <w:r>
        <w:t>Cho, Y.</w:t>
      </w:r>
      <w:r w:rsidRPr="008601DD">
        <w:t xml:space="preserve">, </w:t>
      </w:r>
      <w:r>
        <w:t>Stewart, C.F.,</w:t>
      </w:r>
      <w:r w:rsidRPr="008601DD">
        <w:t xml:space="preserve"> and Gilbertson</w:t>
      </w:r>
      <w:r>
        <w:t xml:space="preserve">, R.J. </w:t>
      </w:r>
      <w:r w:rsidRPr="005869AD">
        <w:rPr>
          <w:i/>
        </w:rPr>
        <w:t>“Medulloblastoma genotype dictates blood brain barrier phenotype”</w:t>
      </w:r>
      <w:r>
        <w:t>, Cancer Cell, Accepted on Feb 2016.</w:t>
      </w:r>
    </w:p>
    <w:p w14:paraId="2DE07D30" w14:textId="7A3EC755" w:rsidR="005869AD" w:rsidRPr="005869AD" w:rsidRDefault="005869AD" w:rsidP="007E2079">
      <w:pPr>
        <w:pStyle w:val="Resume-Title-1-Text"/>
        <w:numPr>
          <w:ilvl w:val="0"/>
          <w:numId w:val="2"/>
        </w:numPr>
        <w:spacing w:after="100" w:line="276" w:lineRule="auto"/>
        <w:jc w:val="both"/>
        <w:rPr>
          <w:rFonts w:cstheme="minorBidi"/>
          <w:sz w:val="20"/>
        </w:rPr>
      </w:pPr>
      <w:r w:rsidRPr="0054185C">
        <w:rPr>
          <w:rFonts w:cstheme="minorBidi"/>
          <w:b/>
          <w:sz w:val="20"/>
        </w:rPr>
        <w:t>Patel, Y.T.</w:t>
      </w:r>
      <w:r w:rsidRPr="005869AD">
        <w:rPr>
          <w:rFonts w:cstheme="minorBidi"/>
          <w:sz w:val="20"/>
        </w:rPr>
        <w:t xml:space="preserve">, Jacus, M.O., Davis, D.D., Boulos, N., Turner, D.C., Vuppala, P.K., Freeman III, B.B., Gilbertson, R.J., Stewart, C.F. (2016) </w:t>
      </w:r>
      <w:r w:rsidR="0054185C" w:rsidRPr="0054185C">
        <w:rPr>
          <w:rFonts w:cstheme="minorBidi"/>
          <w:i/>
          <w:sz w:val="20"/>
        </w:rPr>
        <w:t>“</w:t>
      </w:r>
      <w:r w:rsidRPr="0054185C">
        <w:rPr>
          <w:rFonts w:cstheme="minorBidi"/>
          <w:i/>
          <w:sz w:val="20"/>
        </w:rPr>
        <w:t>Simvastatin hydroxy acid fails to attain sufficient CNS tumor exposure to achieve cytotoxic effect: Result of a preclinic</w:t>
      </w:r>
      <w:r w:rsidR="0054185C" w:rsidRPr="0054185C">
        <w:rPr>
          <w:rFonts w:cstheme="minorBidi"/>
          <w:i/>
          <w:sz w:val="20"/>
        </w:rPr>
        <w:t>al cerebral microdialysis study”,</w:t>
      </w:r>
      <w:r w:rsidRPr="005869AD">
        <w:rPr>
          <w:rFonts w:cstheme="minorBidi"/>
          <w:sz w:val="20"/>
        </w:rPr>
        <w:t xml:space="preserve"> Drug metabolism &amp; disposition 44-4.</w:t>
      </w:r>
    </w:p>
    <w:p w14:paraId="182F63A5" w14:textId="6CDF5216" w:rsidR="005869AD" w:rsidRPr="005869AD" w:rsidRDefault="00293C78" w:rsidP="007E2079">
      <w:pPr>
        <w:pStyle w:val="Resume-Title-1-Text"/>
        <w:numPr>
          <w:ilvl w:val="0"/>
          <w:numId w:val="2"/>
        </w:numPr>
        <w:spacing w:after="100" w:line="276" w:lineRule="auto"/>
        <w:jc w:val="both"/>
        <w:rPr>
          <w:rFonts w:cstheme="minorBidi"/>
          <w:sz w:val="20"/>
        </w:rPr>
      </w:pPr>
      <w:r w:rsidRPr="0054185C">
        <w:rPr>
          <w:rFonts w:cstheme="minorBidi"/>
          <w:b/>
          <w:sz w:val="20"/>
        </w:rPr>
        <w:t>Patel, Y.T.</w:t>
      </w:r>
      <w:r w:rsidRPr="00293C78">
        <w:rPr>
          <w:rFonts w:cstheme="minorBidi"/>
          <w:sz w:val="20"/>
          <w:vertAlign w:val="superscript"/>
        </w:rPr>
        <w:t>#</w:t>
      </w:r>
      <w:r w:rsidRPr="005869AD">
        <w:rPr>
          <w:rFonts w:cstheme="minorBidi"/>
          <w:sz w:val="20"/>
        </w:rPr>
        <w:t>,</w:t>
      </w:r>
      <w:r>
        <w:rPr>
          <w:rFonts w:cstheme="minorBidi"/>
          <w:sz w:val="20"/>
        </w:rPr>
        <w:t xml:space="preserve"> </w:t>
      </w:r>
      <w:r w:rsidR="005869AD" w:rsidRPr="005869AD">
        <w:rPr>
          <w:rFonts w:cstheme="minorBidi"/>
          <w:sz w:val="20"/>
        </w:rPr>
        <w:t>Morfouace, M</w:t>
      </w:r>
      <w:proofErr w:type="gramStart"/>
      <w:r w:rsidR="005869AD" w:rsidRPr="005869AD">
        <w:rPr>
          <w:rFonts w:cstheme="minorBidi"/>
          <w:sz w:val="20"/>
        </w:rPr>
        <w:t>.</w:t>
      </w:r>
      <w:r w:rsidRPr="00293C78">
        <w:rPr>
          <w:rFonts w:cstheme="minorBidi"/>
          <w:sz w:val="20"/>
          <w:vertAlign w:val="superscript"/>
        </w:rPr>
        <w:t>#</w:t>
      </w:r>
      <w:proofErr w:type="gramEnd"/>
      <w:r w:rsidR="005869AD" w:rsidRPr="005869AD">
        <w:rPr>
          <w:rFonts w:cstheme="minorBidi"/>
          <w:sz w:val="20"/>
        </w:rPr>
        <w:t>, Nimmervoll, B.</w:t>
      </w:r>
      <w:r w:rsidRPr="00293C78">
        <w:rPr>
          <w:rFonts w:cstheme="minorBidi"/>
          <w:sz w:val="20"/>
          <w:vertAlign w:val="superscript"/>
        </w:rPr>
        <w:t>#</w:t>
      </w:r>
      <w:r w:rsidR="005869AD" w:rsidRPr="005869AD">
        <w:rPr>
          <w:rFonts w:cstheme="minorBidi"/>
          <w:sz w:val="20"/>
        </w:rPr>
        <w:t>, Boulos, N.</w:t>
      </w:r>
      <w:r w:rsidRPr="00293C78">
        <w:rPr>
          <w:rFonts w:cstheme="minorBidi"/>
          <w:sz w:val="20"/>
          <w:vertAlign w:val="superscript"/>
        </w:rPr>
        <w:t>#</w:t>
      </w:r>
      <w:r w:rsidR="005869AD" w:rsidRPr="005869AD">
        <w:rPr>
          <w:rFonts w:cstheme="minorBidi"/>
          <w:sz w:val="20"/>
        </w:rPr>
        <w:t>, Shelat, A., Freeman, B.B., 3rd, Robinson, G.W., Wright, K., Gajjar, A</w:t>
      </w:r>
      <w:r w:rsidR="0054185C">
        <w:rPr>
          <w:rFonts w:cstheme="minorBidi"/>
          <w:sz w:val="20"/>
        </w:rPr>
        <w:t>., Stewart, C.F., et al. (2016)</w:t>
      </w:r>
      <w:r w:rsidR="005869AD" w:rsidRPr="005869AD">
        <w:rPr>
          <w:rFonts w:cstheme="minorBidi"/>
          <w:sz w:val="20"/>
        </w:rPr>
        <w:t xml:space="preserve"> </w:t>
      </w:r>
      <w:r w:rsidR="0054185C" w:rsidRPr="0054185C">
        <w:rPr>
          <w:rFonts w:cstheme="minorBidi"/>
          <w:i/>
          <w:sz w:val="20"/>
        </w:rPr>
        <w:t>“</w:t>
      </w:r>
      <w:r w:rsidR="005869AD" w:rsidRPr="0054185C">
        <w:rPr>
          <w:rFonts w:cstheme="minorBidi"/>
          <w:i/>
          <w:sz w:val="20"/>
        </w:rPr>
        <w:t>Preclinical studies of 5-fluoro-2'-deoxycytidine and tetrahydrouridine in pediatric brain tumors</w:t>
      </w:r>
      <w:r w:rsidR="0054185C" w:rsidRPr="0054185C">
        <w:rPr>
          <w:rFonts w:cstheme="minorBidi"/>
          <w:i/>
          <w:sz w:val="20"/>
        </w:rPr>
        <w:t>”,</w:t>
      </w:r>
      <w:r w:rsidR="005869AD" w:rsidRPr="005869AD">
        <w:rPr>
          <w:rFonts w:cstheme="minorBidi"/>
          <w:sz w:val="20"/>
        </w:rPr>
        <w:t xml:space="preserve"> Journal of neuro-oncology 126, 225-234.</w:t>
      </w:r>
      <w:r>
        <w:rPr>
          <w:rFonts w:cstheme="minorBidi"/>
          <w:sz w:val="20"/>
        </w:rPr>
        <w:t xml:space="preserve"> (# Authors contributed equally)</w:t>
      </w:r>
    </w:p>
    <w:p w14:paraId="6D0E762C" w14:textId="0FF816E7" w:rsidR="005869AD" w:rsidRPr="005869AD" w:rsidRDefault="005869AD" w:rsidP="007E2079">
      <w:pPr>
        <w:pStyle w:val="Resume-Title-1-Text"/>
        <w:numPr>
          <w:ilvl w:val="0"/>
          <w:numId w:val="2"/>
        </w:numPr>
        <w:spacing w:after="100" w:line="276" w:lineRule="auto"/>
        <w:jc w:val="both"/>
        <w:rPr>
          <w:rFonts w:cstheme="minorBidi"/>
          <w:sz w:val="20"/>
        </w:rPr>
      </w:pPr>
      <w:r w:rsidRPr="005869AD">
        <w:rPr>
          <w:rFonts w:cstheme="minorBidi"/>
          <w:sz w:val="20"/>
        </w:rPr>
        <w:t xml:space="preserve">Morfouace, M., Cheepala, S., Jackson, S., Fukuda, Y., </w:t>
      </w:r>
      <w:r w:rsidRPr="0054185C">
        <w:rPr>
          <w:rFonts w:cstheme="minorBidi"/>
          <w:b/>
          <w:sz w:val="20"/>
        </w:rPr>
        <w:t>Patel, Y.T.</w:t>
      </w:r>
      <w:r w:rsidRPr="005869AD">
        <w:rPr>
          <w:rFonts w:cstheme="minorBidi"/>
          <w:sz w:val="20"/>
        </w:rPr>
        <w:t xml:space="preserve">, Fatima, S., Kawauchi, D., Shelat, A.A., Stewart, C.F., </w:t>
      </w:r>
      <w:r w:rsidR="0054185C">
        <w:rPr>
          <w:rFonts w:cstheme="minorBidi"/>
          <w:sz w:val="20"/>
        </w:rPr>
        <w:t>Sorrentino, B.P., et al. (2015)</w:t>
      </w:r>
      <w:r w:rsidRPr="005869AD">
        <w:rPr>
          <w:rFonts w:cstheme="minorBidi"/>
          <w:sz w:val="20"/>
        </w:rPr>
        <w:t xml:space="preserve"> </w:t>
      </w:r>
      <w:r w:rsidR="0054185C" w:rsidRPr="0054185C">
        <w:rPr>
          <w:rFonts w:cstheme="minorBidi"/>
          <w:i/>
          <w:sz w:val="20"/>
        </w:rPr>
        <w:t>“</w:t>
      </w:r>
      <w:r w:rsidRPr="0054185C">
        <w:rPr>
          <w:rFonts w:cstheme="minorBidi"/>
          <w:i/>
          <w:sz w:val="20"/>
        </w:rPr>
        <w:t>ABCG2 Transporter Expression Impacts Group 3 Medulloblastoma Response to Chemotherapy</w:t>
      </w:r>
      <w:r w:rsidR="0054185C" w:rsidRPr="0054185C">
        <w:rPr>
          <w:rFonts w:cstheme="minorBidi"/>
          <w:i/>
          <w:sz w:val="20"/>
        </w:rPr>
        <w:t>”</w:t>
      </w:r>
      <w:r w:rsidR="0054185C">
        <w:rPr>
          <w:rFonts w:cstheme="minorBidi"/>
          <w:sz w:val="20"/>
        </w:rPr>
        <w:t>,</w:t>
      </w:r>
      <w:r w:rsidRPr="005869AD">
        <w:rPr>
          <w:rFonts w:cstheme="minorBidi"/>
          <w:sz w:val="20"/>
        </w:rPr>
        <w:t xml:space="preserve"> Cancer research 75, 3879-3889.</w:t>
      </w:r>
    </w:p>
    <w:p w14:paraId="5ED86FE4" w14:textId="0F87EB42" w:rsidR="005869AD" w:rsidRPr="005869AD" w:rsidRDefault="005869AD" w:rsidP="007E2079">
      <w:pPr>
        <w:pStyle w:val="Resume-Title-1-Text"/>
        <w:numPr>
          <w:ilvl w:val="0"/>
          <w:numId w:val="2"/>
        </w:numPr>
        <w:spacing w:after="100" w:line="276" w:lineRule="auto"/>
        <w:jc w:val="both"/>
        <w:rPr>
          <w:rFonts w:cstheme="minorBidi"/>
          <w:sz w:val="20"/>
        </w:rPr>
      </w:pPr>
      <w:r w:rsidRPr="0054185C">
        <w:rPr>
          <w:rFonts w:cstheme="minorBidi"/>
          <w:b/>
          <w:sz w:val="20"/>
        </w:rPr>
        <w:t>Patel, Y.T.</w:t>
      </w:r>
      <w:r w:rsidRPr="005869AD">
        <w:rPr>
          <w:rFonts w:cstheme="minorBidi"/>
          <w:sz w:val="20"/>
        </w:rPr>
        <w:t xml:space="preserve">, Jacus, M.O., Boulos, N., Dapper, J.D., Davis, A.D., Vuppala, P.K., Freeman, B.B., 3rd, Mohankumar, K.M., Throm, S.L., </w:t>
      </w:r>
      <w:r w:rsidR="0054185C">
        <w:rPr>
          <w:rFonts w:cstheme="minorBidi"/>
          <w:sz w:val="20"/>
        </w:rPr>
        <w:t>Gilbertson, R.J., et al. (2015)</w:t>
      </w:r>
      <w:r w:rsidRPr="005869AD">
        <w:rPr>
          <w:rFonts w:cstheme="minorBidi"/>
          <w:sz w:val="20"/>
        </w:rPr>
        <w:t xml:space="preserve"> </w:t>
      </w:r>
      <w:r w:rsidR="0054185C" w:rsidRPr="0054185C">
        <w:rPr>
          <w:rFonts w:cstheme="minorBidi"/>
          <w:i/>
          <w:sz w:val="20"/>
        </w:rPr>
        <w:t>“</w:t>
      </w:r>
      <w:r w:rsidRPr="0054185C">
        <w:rPr>
          <w:rFonts w:cstheme="minorBidi"/>
          <w:i/>
          <w:sz w:val="20"/>
        </w:rPr>
        <w:t xml:space="preserve">Preclinical examination of clofarabine in </w:t>
      </w:r>
      <w:r w:rsidRPr="0054185C">
        <w:rPr>
          <w:rFonts w:cstheme="minorBidi"/>
          <w:i/>
          <w:sz w:val="20"/>
        </w:rPr>
        <w:lastRenderedPageBreak/>
        <w:t>pediatric ependymoma: intratumoral concentrations insufficient to warrant further study</w:t>
      </w:r>
      <w:r w:rsidR="0054185C" w:rsidRPr="0054185C">
        <w:rPr>
          <w:rFonts w:cstheme="minorBidi"/>
          <w:i/>
          <w:sz w:val="20"/>
        </w:rPr>
        <w:t>”</w:t>
      </w:r>
      <w:r w:rsidR="0054185C">
        <w:rPr>
          <w:rFonts w:cstheme="minorBidi"/>
          <w:sz w:val="20"/>
        </w:rPr>
        <w:t>,</w:t>
      </w:r>
      <w:r w:rsidRPr="005869AD">
        <w:rPr>
          <w:rFonts w:cstheme="minorBidi"/>
          <w:sz w:val="20"/>
        </w:rPr>
        <w:t xml:space="preserve"> Cancer chemotherapy and pharmacology 75, 897-906. </w:t>
      </w:r>
    </w:p>
    <w:p w14:paraId="14F3B518" w14:textId="41DAC4B4" w:rsidR="006E4A3A" w:rsidRDefault="005869AD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3969EF">
        <w:t xml:space="preserve">Jacus, M.O., Throm, S.L., Turner, D.C., </w:t>
      </w:r>
      <w:r w:rsidRPr="0054185C">
        <w:rPr>
          <w:b/>
        </w:rPr>
        <w:t>Patel, Y.T.</w:t>
      </w:r>
      <w:r w:rsidRPr="003969EF">
        <w:t>, Freeman, B.B., 3rd, Morfouace, M., Boulo</w:t>
      </w:r>
      <w:r w:rsidR="0054185C">
        <w:t>s, N., and Stewart, C.F. (2014)</w:t>
      </w:r>
      <w:r w:rsidRPr="003969EF">
        <w:t xml:space="preserve"> </w:t>
      </w:r>
      <w:r w:rsidR="0054185C" w:rsidRPr="0054185C">
        <w:rPr>
          <w:i/>
        </w:rPr>
        <w:t>“</w:t>
      </w:r>
      <w:r w:rsidRPr="0054185C">
        <w:rPr>
          <w:i/>
        </w:rPr>
        <w:t>Deriving therapies for children with primary CNS tumors using pharmacokinetic modeling and simulation of cerebral microdialysis data</w:t>
      </w:r>
      <w:r w:rsidR="0054185C" w:rsidRPr="0054185C">
        <w:rPr>
          <w:i/>
        </w:rPr>
        <w:t>”</w:t>
      </w:r>
      <w:r w:rsidR="0054185C" w:rsidRPr="0054185C">
        <w:t>,</w:t>
      </w:r>
      <w:r w:rsidRPr="0054185C">
        <w:t xml:space="preserve"> </w:t>
      </w:r>
      <w:r w:rsidRPr="003969EF">
        <w:t>European jou</w:t>
      </w:r>
      <w:r>
        <w:t>rnal of pharmaceutical sciences</w:t>
      </w:r>
      <w:r w:rsidRPr="003969EF">
        <w:t>: official journal of the European Federation for Pharmaceutical Sciences 57, 41-47.</w:t>
      </w:r>
    </w:p>
    <w:p w14:paraId="00ECFC42" w14:textId="77777777" w:rsidR="0054185C" w:rsidRDefault="0054185C" w:rsidP="007E2079">
      <w:pPr>
        <w:pStyle w:val="ListParagraph"/>
        <w:spacing w:after="100" w:line="276" w:lineRule="auto"/>
        <w:contextualSpacing w:val="0"/>
        <w:jc w:val="both"/>
      </w:pPr>
    </w:p>
    <w:p w14:paraId="74046D74" w14:textId="77777777" w:rsidR="00947FC5" w:rsidRDefault="00947FC5" w:rsidP="007E2079">
      <w:pPr>
        <w:pStyle w:val="ListParagraph"/>
        <w:spacing w:after="100" w:line="276" w:lineRule="auto"/>
        <w:contextualSpacing w:val="0"/>
        <w:jc w:val="both"/>
      </w:pPr>
    </w:p>
    <w:p w14:paraId="4A415ACC" w14:textId="77777777" w:rsidR="008F520C" w:rsidRPr="00D44E7E" w:rsidRDefault="008F520C" w:rsidP="007E2079">
      <w:pPr>
        <w:pStyle w:val="Heading2"/>
        <w:spacing w:before="0" w:after="100" w:line="276" w:lineRule="auto"/>
        <w:jc w:val="both"/>
      </w:pPr>
      <w:r w:rsidRPr="00D44E7E">
        <w:t>Review:</w:t>
      </w:r>
    </w:p>
    <w:p w14:paraId="48451435" w14:textId="45C3BB15" w:rsidR="008F520C" w:rsidRDefault="00D44E7E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D44E7E">
        <w:t>Ja</w:t>
      </w:r>
      <w:r>
        <w:t>cus, M.O.</w:t>
      </w:r>
      <w:r w:rsidRPr="00D44E7E">
        <w:t xml:space="preserve">, </w:t>
      </w:r>
      <w:r>
        <w:t>Daryani V.M.</w:t>
      </w:r>
      <w:r w:rsidRPr="00D44E7E">
        <w:t xml:space="preserve">, </w:t>
      </w:r>
      <w:r>
        <w:t>Harstead, E.H.</w:t>
      </w:r>
      <w:r w:rsidRPr="00D44E7E">
        <w:t xml:space="preserve">, </w:t>
      </w:r>
      <w:r w:rsidRPr="0054185C">
        <w:rPr>
          <w:b/>
        </w:rPr>
        <w:t>Patel, Y.T.</w:t>
      </w:r>
      <w:r w:rsidRPr="00D44E7E">
        <w:t xml:space="preserve">, </w:t>
      </w:r>
      <w:r>
        <w:t>Throm, S.L.</w:t>
      </w:r>
      <w:r w:rsidRPr="00D44E7E">
        <w:t xml:space="preserve">, </w:t>
      </w:r>
      <w:r>
        <w:t xml:space="preserve">and Stewart, C.F. </w:t>
      </w:r>
      <w:r w:rsidR="0054185C">
        <w:t xml:space="preserve">(2015) </w:t>
      </w:r>
      <w:r w:rsidRPr="0054185C">
        <w:rPr>
          <w:i/>
        </w:rPr>
        <w:t>“Pharmacokinetic properties of anticancer agents for the treatment of CNS tumors: update of the literature”</w:t>
      </w:r>
      <w:r>
        <w:t xml:space="preserve">, </w:t>
      </w:r>
      <w:r w:rsidR="0054185C" w:rsidRPr="0054185C">
        <w:t>Clinical pharmacokinetics. Online on 21</w:t>
      </w:r>
      <w:r w:rsidR="0054185C" w:rsidRPr="0054185C">
        <w:rPr>
          <w:vertAlign w:val="superscript"/>
        </w:rPr>
        <w:t>st</w:t>
      </w:r>
      <w:r w:rsidR="0054185C" w:rsidRPr="0054185C">
        <w:t xml:space="preserve"> Aug 2015</w:t>
      </w:r>
    </w:p>
    <w:p w14:paraId="1D2515C4" w14:textId="77777777" w:rsidR="00903132" w:rsidRDefault="00903132" w:rsidP="007E2079">
      <w:pPr>
        <w:pStyle w:val="Heading2"/>
        <w:spacing w:before="0" w:after="100" w:line="276" w:lineRule="auto"/>
        <w:jc w:val="both"/>
      </w:pPr>
      <w:r>
        <w:t>Abstracts:</w:t>
      </w:r>
    </w:p>
    <w:p w14:paraId="1722312F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7E2079">
        <w:rPr>
          <w:b/>
        </w:rPr>
        <w:t>Patel, Y.T.</w:t>
      </w:r>
      <w:r w:rsidRPr="001C57E2">
        <w:t xml:space="preserve">, Jacus, M.O., Shirinifard, A., Davis, A.D., Thiagarajan, S., Throm, S.L., Daryani, V.M., Sablauer, A., Stewart, C.F. </w:t>
      </w:r>
      <w:r w:rsidRPr="007E2079">
        <w:rPr>
          <w:i/>
        </w:rPr>
        <w:t>“Development of a whole body physiologically based pharmacokinetic (PBPK) model with individualized tumor compartment for topotecan (TPT) in mice bearing neuroblastoma (NB)”</w:t>
      </w:r>
      <w:r w:rsidRPr="001C57E2">
        <w:t xml:space="preserve"> In: Proceedings of the 106th Annual Meeting of the American Association for Cancer Research; Apr 18th-22nd 2015; Philadelphia. </w:t>
      </w:r>
    </w:p>
    <w:p w14:paraId="15C58615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1C57E2">
        <w:t xml:space="preserve">Daryani, V.M., Elaine Harstead, K., Owens, T.S., </w:t>
      </w:r>
      <w:r w:rsidRPr="000B27E8">
        <w:rPr>
          <w:b/>
        </w:rPr>
        <w:t>Patel, Y.T.</w:t>
      </w:r>
      <w:r w:rsidRPr="001C57E2">
        <w:t xml:space="preserve">, Turner, D.C., Throm, S.L., Panetta, J.C., Gajjar, A., Stewart, C.F. </w:t>
      </w:r>
      <w:r w:rsidRPr="000B27E8">
        <w:rPr>
          <w:i/>
        </w:rPr>
        <w:t>“Age dependent disposition of cyclophosphamide (CTX) and metabolites in infants ≤ 1 year old with brain tumors”</w:t>
      </w:r>
      <w:r w:rsidRPr="001C57E2">
        <w:t xml:space="preserve"> In: Proceedings of the 106th Annual Meeting of the American Association for Cancer Research; 18th-22nd Apr 2015; Philadelphia.</w:t>
      </w:r>
    </w:p>
    <w:p w14:paraId="52BF8088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1C57E2">
        <w:t xml:space="preserve">Thiagarajan, S., Shirinifard, A., Jacus, M.O., Davis, A.D., </w:t>
      </w:r>
      <w:r w:rsidRPr="000B27E8">
        <w:rPr>
          <w:b/>
        </w:rPr>
        <w:t>Patel, Y.T.</w:t>
      </w:r>
      <w:r w:rsidRPr="001C57E2">
        <w:t xml:space="preserve">, Throm, S.L., Daryani, V., Stewart, C.F., Sablauer, A. </w:t>
      </w:r>
      <w:r w:rsidRPr="000B27E8">
        <w:rPr>
          <w:i/>
        </w:rPr>
        <w:t>“Quantification of tumor blood perfusion of an orthotopic mouse model of neuroblastoma using nonlinear contrast enhanced ultrasound imaging”</w:t>
      </w:r>
      <w:r w:rsidRPr="001C57E2">
        <w:t xml:space="preserve"> In: Proceedings of the 106th Annual Meeting of the American Association for Cancer Research; Apr 18th-22nd 2015; Philadelphia.</w:t>
      </w:r>
    </w:p>
    <w:p w14:paraId="5A5AFABE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1C57E2">
        <w:t xml:space="preserve">Boulos, N., Dapper, J.D., </w:t>
      </w:r>
      <w:r w:rsidRPr="000B27E8">
        <w:rPr>
          <w:b/>
        </w:rPr>
        <w:t>Patel, Y.T.</w:t>
      </w:r>
      <w:r w:rsidRPr="001C57E2">
        <w:t xml:space="preserve">, Wright, K.D., Mohankumar, K.M., Freeman III, B.B., Gajjar, A., Shelat, A., Stewart, C.F., Guy, R., Gilbertson, R.J. </w:t>
      </w:r>
      <w:r w:rsidRPr="000B27E8">
        <w:rPr>
          <w:i/>
        </w:rPr>
        <w:t>“Developing subgroup specific therapies for ependymoma”</w:t>
      </w:r>
      <w:r w:rsidRPr="001C57E2">
        <w:t>, 16th International Symposium on Pediatric Neuro-Oncology in conjunction with the 8th St. Jude-VIVA Forum, 28th Jun – 2nd Jul 2014, Singapore.</w:t>
      </w:r>
    </w:p>
    <w:p w14:paraId="6F52375E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1C57E2">
        <w:t xml:space="preserve">Boulos, N., Dapper, J.D., </w:t>
      </w:r>
      <w:r w:rsidRPr="000B27E8">
        <w:rPr>
          <w:b/>
        </w:rPr>
        <w:t>Patel, Y.T.</w:t>
      </w:r>
      <w:r w:rsidRPr="001C57E2">
        <w:t xml:space="preserve">, DeCuypere, M., Bianski, B., Mohankumar, K.M., Jacus, M.O., Wright, K.D., Gajjar, A., Shelat, A.A., Stewart, C.F., Guy, R.K., Gilbertson, R.J., </w:t>
      </w:r>
      <w:r w:rsidRPr="000B27E8">
        <w:rPr>
          <w:i/>
        </w:rPr>
        <w:t>“The identification of new therapies for ependymoma subgroups”</w:t>
      </w:r>
      <w:r w:rsidRPr="001C57E2">
        <w:t xml:space="preserve"> 26th EORTC – NCI – AACR Symposium on Molecular Targets and Cancer Therapeutics, 18th–21st Nov 2014; Barcelona, Spain.</w:t>
      </w:r>
    </w:p>
    <w:p w14:paraId="40230404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0B27E8">
        <w:rPr>
          <w:b/>
        </w:rPr>
        <w:t>Patel Y. T.</w:t>
      </w:r>
      <w:r w:rsidRPr="001C57E2">
        <w:t xml:space="preserve">, Turner, D. C., Jacus M. O., Freeman III, B. B., Haddock, K., Morfouace M., Throm, S. L., Roussel, M. F., Gajjar, A., Stewart, C. F. </w:t>
      </w:r>
      <w:r w:rsidRPr="000B27E8">
        <w:rPr>
          <w:i/>
        </w:rPr>
        <w:t>“Preclinical Pharmacokinetic and Pharmacodynamic Studies Support the Use of Pemetrexed for Treatment of Pediatric Group 3 Medulloblastoma”</w:t>
      </w:r>
      <w:r w:rsidRPr="001C57E2">
        <w:t xml:space="preserve"> AAPS Annual Meeting, 11th Nov 2013, San Antonio.</w:t>
      </w:r>
    </w:p>
    <w:p w14:paraId="1A5DD277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0B27E8">
        <w:rPr>
          <w:b/>
        </w:rPr>
        <w:t>Patel Y. T.</w:t>
      </w:r>
      <w:r w:rsidRPr="001C57E2">
        <w:t xml:space="preserve">, Sweeney, K. R., Taft D. R., </w:t>
      </w:r>
      <w:r w:rsidRPr="000B27E8">
        <w:rPr>
          <w:i/>
        </w:rPr>
        <w:t>“A Physiologically Based Pharmacokinetic-Pharmacodynamic Model to Quantify Uricosuric Activity in the Isolated Perfused Rat Kidney”</w:t>
      </w:r>
      <w:r w:rsidRPr="001C57E2">
        <w:t xml:space="preserve"> ACoP meeting, 12th-15th May 2013, Fort Lauderdale.</w:t>
      </w:r>
    </w:p>
    <w:p w14:paraId="1C5FDDDF" w14:textId="77777777" w:rsidR="001C57E2" w:rsidRPr="001C57E2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0B27E8">
        <w:rPr>
          <w:b/>
        </w:rPr>
        <w:t>Patel, Y. T.</w:t>
      </w:r>
      <w:r w:rsidRPr="001C57E2">
        <w:t xml:space="preserve">, Taft, D. R. </w:t>
      </w:r>
      <w:r w:rsidRPr="000B27E8">
        <w:rPr>
          <w:i/>
        </w:rPr>
        <w:t>“Uricosuric Effect of Benzbromarone in the Isolated Perfused Rat Kidney Model”</w:t>
      </w:r>
      <w:r w:rsidRPr="001C57E2">
        <w:t xml:space="preserve"> AAPS Annual Meeting, 14th-17th Oct 2012, Chicago.</w:t>
      </w:r>
    </w:p>
    <w:p w14:paraId="319F09B5" w14:textId="78EC788C" w:rsidR="00903132" w:rsidRPr="00D65820" w:rsidRDefault="001C57E2" w:rsidP="007E2079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</w:pPr>
      <w:r w:rsidRPr="000B27E8">
        <w:rPr>
          <w:b/>
        </w:rPr>
        <w:lastRenderedPageBreak/>
        <w:t>Patel, Y.T.</w:t>
      </w:r>
      <w:r w:rsidRPr="001C57E2">
        <w:t xml:space="preserve">, Patel, V.A. </w:t>
      </w:r>
      <w:r w:rsidRPr="000B27E8">
        <w:rPr>
          <w:i/>
        </w:rPr>
        <w:t>“Design, Development &amp; In‐vitro Characterization of PHB &amp; PHBV coated Acyclovir Microspheres”</w:t>
      </w:r>
      <w:r w:rsidRPr="001C57E2">
        <w:t>; TIFAC-CORE in NDDS, 29th-30th Mar 2005, MS University, Baroda, India.</w:t>
      </w:r>
    </w:p>
    <w:p w14:paraId="3B9577F2" w14:textId="77777777" w:rsidR="00FF13FC" w:rsidRDefault="00FF13FC" w:rsidP="00FF13FC">
      <w:pPr>
        <w:pStyle w:val="Heading1"/>
      </w:pPr>
      <w:r>
        <w:t>References</w:t>
      </w:r>
    </w:p>
    <w:p w14:paraId="70275288" w14:textId="77777777" w:rsidR="00FF13FC" w:rsidRDefault="00FF13FC" w:rsidP="00FF13FC">
      <w:r>
        <w:t>Will be furnished up on request</w:t>
      </w:r>
    </w:p>
    <w:p w14:paraId="65D51B0A" w14:textId="77777777" w:rsidR="001C57E2" w:rsidRDefault="001C57E2">
      <w:pPr>
        <w:rPr>
          <w:sz w:val="22"/>
        </w:rPr>
      </w:pPr>
    </w:p>
    <w:sectPr w:rsidR="001C57E2" w:rsidSect="006D0AAC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5B90A4" w15:done="0"/>
  <w15:commentEx w15:paraId="0A3F0B09" w15:done="0"/>
  <w15:commentEx w15:paraId="61DBAC61" w15:done="0"/>
  <w15:commentEx w15:paraId="1BF3EC95" w15:done="0"/>
  <w15:commentEx w15:paraId="4370EF43" w15:done="0"/>
  <w15:commentEx w15:paraId="3EE51C81" w15:done="0"/>
  <w15:commentEx w15:paraId="2BF1BDE2" w15:done="0"/>
  <w15:commentEx w15:paraId="1D859858" w15:done="0"/>
  <w15:commentEx w15:paraId="23341022" w15:done="0"/>
  <w15:commentEx w15:paraId="680E2E32" w15:done="0"/>
  <w15:commentEx w15:paraId="501ACD8B" w15:done="0"/>
  <w15:commentEx w15:paraId="4A69AD6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AEC2" w14:textId="77777777" w:rsidR="007E2079" w:rsidRDefault="007E2079" w:rsidP="00117BA4">
      <w:r>
        <w:separator/>
      </w:r>
    </w:p>
  </w:endnote>
  <w:endnote w:type="continuationSeparator" w:id="0">
    <w:p w14:paraId="206B9073" w14:textId="77777777" w:rsidR="007E2079" w:rsidRDefault="007E2079" w:rsidP="001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23351"/>
      <w:docPartObj>
        <w:docPartGallery w:val="Page Numbers (Top of Page)"/>
        <w:docPartUnique/>
      </w:docPartObj>
    </w:sdtPr>
    <w:sdtEndPr/>
    <w:sdtContent>
      <w:p w14:paraId="0989468A" w14:textId="77777777" w:rsidR="007E2079" w:rsidRPr="00DD4C82" w:rsidRDefault="007E2079" w:rsidP="009D1BFD">
        <w:pPr>
          <w:pStyle w:val="Footer"/>
          <w:tabs>
            <w:tab w:val="clear" w:pos="9360"/>
            <w:tab w:val="right" w:pos="10080"/>
          </w:tabs>
          <w:jc w:val="right"/>
        </w:pPr>
        <w:r w:rsidRPr="00DD4C82">
          <w:t xml:space="preserve">Page </w:t>
        </w:r>
        <w:r w:rsidRPr="00DD4C82">
          <w:fldChar w:fldCharType="begin"/>
        </w:r>
        <w:r w:rsidRPr="00DD4C82">
          <w:instrText xml:space="preserve"> PAGE </w:instrText>
        </w:r>
        <w:r w:rsidRPr="00DD4C82">
          <w:fldChar w:fldCharType="separate"/>
        </w:r>
        <w:r w:rsidR="007A4137">
          <w:rPr>
            <w:noProof/>
          </w:rPr>
          <w:t>2</w:t>
        </w:r>
        <w:r w:rsidRPr="00DD4C82">
          <w:fldChar w:fldCharType="end"/>
        </w:r>
        <w:r w:rsidRPr="00DD4C82">
          <w:t xml:space="preserve"> of </w:t>
        </w:r>
        <w:fldSimple w:instr=" NUMPAGES  ">
          <w:r w:rsidR="007A4137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DDCB" w14:textId="77777777" w:rsidR="007E2079" w:rsidRDefault="007E2079" w:rsidP="00117BA4">
      <w:r>
        <w:separator/>
      </w:r>
    </w:p>
  </w:footnote>
  <w:footnote w:type="continuationSeparator" w:id="0">
    <w:p w14:paraId="2964F8DF" w14:textId="77777777" w:rsidR="007E2079" w:rsidRDefault="007E2079" w:rsidP="00117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3438"/>
      <w:gridCol w:w="6858"/>
    </w:tblGrid>
    <w:tr w:rsidR="007E2079" w14:paraId="163990D8" w14:textId="77777777" w:rsidTr="006D0AAC">
      <w:tc>
        <w:tcPr>
          <w:tcW w:w="3438" w:type="dxa"/>
          <w:tcBorders>
            <w:bottom w:val="single" w:sz="12" w:space="0" w:color="auto"/>
          </w:tcBorders>
          <w:vAlign w:val="bottom"/>
        </w:tcPr>
        <w:p w14:paraId="4F3549D8" w14:textId="77777777" w:rsidR="007E2079" w:rsidRPr="0009717F" w:rsidRDefault="007E2079" w:rsidP="00F323DD">
          <w:pPr>
            <w:pStyle w:val="Header"/>
            <w:spacing w:line="240" w:lineRule="auto"/>
            <w:rPr>
              <w:b/>
            </w:rPr>
          </w:pPr>
          <w:r w:rsidRPr="0009717F">
            <w:rPr>
              <w:b/>
              <w:sz w:val="36"/>
            </w:rPr>
            <w:t>Yogesh Patel</w:t>
          </w:r>
        </w:p>
      </w:tc>
      <w:tc>
        <w:tcPr>
          <w:tcW w:w="6858" w:type="dxa"/>
          <w:tcBorders>
            <w:bottom w:val="single" w:sz="12" w:space="0" w:color="auto"/>
          </w:tcBorders>
          <w:vAlign w:val="bottom"/>
        </w:tcPr>
        <w:p w14:paraId="4A5EC433" w14:textId="03C2EDB8" w:rsidR="007E2079" w:rsidRPr="0009717F" w:rsidRDefault="0030689D" w:rsidP="00F323DD">
          <w:pPr>
            <w:pStyle w:val="Header"/>
            <w:tabs>
              <w:tab w:val="clear" w:pos="4680"/>
              <w:tab w:val="center" w:pos="6628"/>
            </w:tabs>
            <w:spacing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1105 </w:t>
          </w:r>
          <w:proofErr w:type="spellStart"/>
          <w:r>
            <w:rPr>
              <w:sz w:val="18"/>
              <w:szCs w:val="18"/>
            </w:rPr>
            <w:t>Youngs</w:t>
          </w:r>
          <w:proofErr w:type="spellEnd"/>
          <w:r>
            <w:rPr>
              <w:sz w:val="18"/>
              <w:szCs w:val="18"/>
            </w:rPr>
            <w:t xml:space="preserve"> Rd, Apt F, Buffalo, NY 14221</w:t>
          </w:r>
        </w:p>
        <w:p w14:paraId="3099C579" w14:textId="676CF6B1" w:rsidR="007E2079" w:rsidRPr="0009717F" w:rsidRDefault="007E2079" w:rsidP="00F323DD">
          <w:pPr>
            <w:pStyle w:val="Header"/>
            <w:tabs>
              <w:tab w:val="clear" w:pos="4680"/>
              <w:tab w:val="center" w:pos="6628"/>
            </w:tabs>
            <w:spacing w:line="240" w:lineRule="auto"/>
            <w:jc w:val="right"/>
            <w:rPr>
              <w:b/>
              <w:sz w:val="18"/>
              <w:szCs w:val="18"/>
            </w:rPr>
          </w:pPr>
          <w:r w:rsidRPr="0009717F">
            <w:rPr>
              <w:sz w:val="18"/>
              <w:szCs w:val="18"/>
            </w:rPr>
            <w:t>Phone (M): 917-254-6223; Email: yogesh82@outlook.com</w:t>
          </w:r>
        </w:p>
      </w:tc>
    </w:tr>
  </w:tbl>
  <w:p w14:paraId="397678CC" w14:textId="77777777" w:rsidR="007E2079" w:rsidRDefault="007E2079" w:rsidP="00117BA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702"/>
    <w:multiLevelType w:val="hybridMultilevel"/>
    <w:tmpl w:val="2B746EA2"/>
    <w:lvl w:ilvl="0" w:tplc="AB7EB374">
      <w:start w:val="1"/>
      <w:numFmt w:val="bullet"/>
      <w:pStyle w:val="Resume-Title-1-Tex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650F7"/>
    <w:multiLevelType w:val="hybridMultilevel"/>
    <w:tmpl w:val="CC92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04225"/>
    <w:multiLevelType w:val="hybridMultilevel"/>
    <w:tmpl w:val="06182628"/>
    <w:lvl w:ilvl="0" w:tplc="570601F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68AF"/>
    <w:multiLevelType w:val="hybridMultilevel"/>
    <w:tmpl w:val="886A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211A"/>
    <w:multiLevelType w:val="hybridMultilevel"/>
    <w:tmpl w:val="51020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5225"/>
    <w:multiLevelType w:val="hybridMultilevel"/>
    <w:tmpl w:val="263AE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0AC0"/>
    <w:multiLevelType w:val="hybridMultilevel"/>
    <w:tmpl w:val="EC88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0060"/>
    <w:multiLevelType w:val="hybridMultilevel"/>
    <w:tmpl w:val="6CC07B18"/>
    <w:lvl w:ilvl="0" w:tplc="D3A0609C">
      <w:start w:val="1"/>
      <w:numFmt w:val="bullet"/>
      <w:pStyle w:val="Heading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3694"/>
    <w:multiLevelType w:val="hybridMultilevel"/>
    <w:tmpl w:val="25CA1F8A"/>
    <w:lvl w:ilvl="0" w:tplc="3EB4FEC8">
      <w:start w:val="1"/>
      <w:numFmt w:val="bullet"/>
      <w:pStyle w:val="Resume-Title-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9B4E63"/>
    <w:multiLevelType w:val="multilevel"/>
    <w:tmpl w:val="EF9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ak Patel">
    <w15:presenceInfo w15:providerId="AD" w15:userId="S-1-5-21-67128510-701310581-1219741522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6"/>
    <w:rsid w:val="00082236"/>
    <w:rsid w:val="0009717F"/>
    <w:rsid w:val="000A401B"/>
    <w:rsid w:val="000B27E8"/>
    <w:rsid w:val="000E0DF9"/>
    <w:rsid w:val="000E72A1"/>
    <w:rsid w:val="00117BA4"/>
    <w:rsid w:val="001C57E2"/>
    <w:rsid w:val="001D0BC6"/>
    <w:rsid w:val="001E1F6B"/>
    <w:rsid w:val="00293C78"/>
    <w:rsid w:val="002A2870"/>
    <w:rsid w:val="002C1563"/>
    <w:rsid w:val="002E059A"/>
    <w:rsid w:val="00304EB5"/>
    <w:rsid w:val="0030689D"/>
    <w:rsid w:val="0033795D"/>
    <w:rsid w:val="0036580F"/>
    <w:rsid w:val="003840BB"/>
    <w:rsid w:val="003C4090"/>
    <w:rsid w:val="004476C6"/>
    <w:rsid w:val="00481779"/>
    <w:rsid w:val="00490355"/>
    <w:rsid w:val="004A4D11"/>
    <w:rsid w:val="004F105A"/>
    <w:rsid w:val="00527115"/>
    <w:rsid w:val="0053517A"/>
    <w:rsid w:val="00540464"/>
    <w:rsid w:val="0054185C"/>
    <w:rsid w:val="005869AD"/>
    <w:rsid w:val="005D5CFF"/>
    <w:rsid w:val="005E4497"/>
    <w:rsid w:val="005F164B"/>
    <w:rsid w:val="005F2430"/>
    <w:rsid w:val="0063491A"/>
    <w:rsid w:val="00653E23"/>
    <w:rsid w:val="006757E5"/>
    <w:rsid w:val="006B0C10"/>
    <w:rsid w:val="006D0AAC"/>
    <w:rsid w:val="006E4A3A"/>
    <w:rsid w:val="00711599"/>
    <w:rsid w:val="007A4137"/>
    <w:rsid w:val="007A7073"/>
    <w:rsid w:val="007D065B"/>
    <w:rsid w:val="007E2079"/>
    <w:rsid w:val="0080467C"/>
    <w:rsid w:val="008601DD"/>
    <w:rsid w:val="00890EAA"/>
    <w:rsid w:val="00897CF5"/>
    <w:rsid w:val="008A20C6"/>
    <w:rsid w:val="008B7312"/>
    <w:rsid w:val="008F520C"/>
    <w:rsid w:val="00903132"/>
    <w:rsid w:val="00923FED"/>
    <w:rsid w:val="009257A8"/>
    <w:rsid w:val="00925FAF"/>
    <w:rsid w:val="00947FC5"/>
    <w:rsid w:val="009926E4"/>
    <w:rsid w:val="009D1BFD"/>
    <w:rsid w:val="009D254D"/>
    <w:rsid w:val="009D67D1"/>
    <w:rsid w:val="00A64374"/>
    <w:rsid w:val="00A87FF4"/>
    <w:rsid w:val="00AD75C3"/>
    <w:rsid w:val="00B13B3B"/>
    <w:rsid w:val="00B2721E"/>
    <w:rsid w:val="00B37E40"/>
    <w:rsid w:val="00BD41EB"/>
    <w:rsid w:val="00C06353"/>
    <w:rsid w:val="00C206E7"/>
    <w:rsid w:val="00C3086F"/>
    <w:rsid w:val="00C84956"/>
    <w:rsid w:val="00CA7863"/>
    <w:rsid w:val="00D44E7E"/>
    <w:rsid w:val="00D65820"/>
    <w:rsid w:val="00D77966"/>
    <w:rsid w:val="00D81929"/>
    <w:rsid w:val="00D96858"/>
    <w:rsid w:val="00DD4C82"/>
    <w:rsid w:val="00DF767A"/>
    <w:rsid w:val="00E866F8"/>
    <w:rsid w:val="00E93C9E"/>
    <w:rsid w:val="00EA2F85"/>
    <w:rsid w:val="00EB30F0"/>
    <w:rsid w:val="00EF67C7"/>
    <w:rsid w:val="00F1738E"/>
    <w:rsid w:val="00F205FA"/>
    <w:rsid w:val="00F323DD"/>
    <w:rsid w:val="00FC7CCF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F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A4"/>
    <w:pPr>
      <w:tabs>
        <w:tab w:val="left" w:pos="360"/>
      </w:tabs>
      <w:spacing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6E7"/>
    <w:pPr>
      <w:pBdr>
        <w:bottom w:val="dashSmallGap" w:sz="8" w:space="1" w:color="auto"/>
      </w:pBdr>
      <w:spacing w:before="120" w:after="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7A"/>
    <w:pPr>
      <w:numPr>
        <w:numId w:val="5"/>
      </w:numPr>
      <w:tabs>
        <w:tab w:val="right" w:pos="10080"/>
      </w:tabs>
      <w:spacing w:before="60" w:after="60" w:line="240" w:lineRule="auto"/>
      <w:ind w:left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B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B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B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B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B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B3B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B3B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E7"/>
    <w:rPr>
      <w:rFonts w:asciiTheme="majorHAnsi" w:eastAsiaTheme="majorEastAsia" w:hAnsiTheme="majorHAnsi" w:cstheme="majorBid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767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B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B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B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B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B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B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B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3B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B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B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B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3B3B"/>
    <w:rPr>
      <w:b/>
      <w:bCs/>
    </w:rPr>
  </w:style>
  <w:style w:type="character" w:styleId="Emphasis">
    <w:name w:val="Emphasis"/>
    <w:uiPriority w:val="20"/>
    <w:qFormat/>
    <w:rsid w:val="00B13B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3B3B"/>
  </w:style>
  <w:style w:type="paragraph" w:styleId="ListParagraph">
    <w:name w:val="List Paragraph"/>
    <w:basedOn w:val="Normal"/>
    <w:uiPriority w:val="34"/>
    <w:qFormat/>
    <w:rsid w:val="00B13B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B3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B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B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B3B"/>
    <w:rPr>
      <w:b/>
      <w:bCs/>
      <w:i/>
      <w:iCs/>
    </w:rPr>
  </w:style>
  <w:style w:type="character" w:styleId="SubtleEmphasis">
    <w:name w:val="Subtle Emphasis"/>
    <w:uiPriority w:val="19"/>
    <w:qFormat/>
    <w:rsid w:val="00B13B3B"/>
    <w:rPr>
      <w:i/>
      <w:iCs/>
    </w:rPr>
  </w:style>
  <w:style w:type="character" w:styleId="IntenseEmphasis">
    <w:name w:val="Intense Emphasis"/>
    <w:uiPriority w:val="21"/>
    <w:qFormat/>
    <w:rsid w:val="00B13B3B"/>
    <w:rPr>
      <w:b/>
      <w:bCs/>
    </w:rPr>
  </w:style>
  <w:style w:type="character" w:styleId="SubtleReference">
    <w:name w:val="Subtle Reference"/>
    <w:uiPriority w:val="31"/>
    <w:qFormat/>
    <w:rsid w:val="00B13B3B"/>
    <w:rPr>
      <w:smallCaps/>
    </w:rPr>
  </w:style>
  <w:style w:type="character" w:styleId="IntenseReference">
    <w:name w:val="Intense Reference"/>
    <w:uiPriority w:val="32"/>
    <w:qFormat/>
    <w:rsid w:val="00B13B3B"/>
    <w:rPr>
      <w:smallCaps/>
      <w:spacing w:val="5"/>
      <w:u w:val="single"/>
    </w:rPr>
  </w:style>
  <w:style w:type="character" w:styleId="BookTitle">
    <w:name w:val="Book Title"/>
    <w:uiPriority w:val="33"/>
    <w:qFormat/>
    <w:rsid w:val="00B13B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B3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A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C6"/>
  </w:style>
  <w:style w:type="paragraph" w:styleId="Footer">
    <w:name w:val="footer"/>
    <w:basedOn w:val="Normal"/>
    <w:link w:val="FooterChar"/>
    <w:uiPriority w:val="99"/>
    <w:unhideWhenUsed/>
    <w:rsid w:val="008A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C6"/>
  </w:style>
  <w:style w:type="table" w:styleId="TableGrid">
    <w:name w:val="Table Grid"/>
    <w:basedOn w:val="TableNormal"/>
    <w:uiPriority w:val="59"/>
    <w:rsid w:val="008A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AAC"/>
    <w:rPr>
      <w:color w:val="0000FF" w:themeColor="hyperlink"/>
      <w:u w:val="single"/>
    </w:rPr>
  </w:style>
  <w:style w:type="paragraph" w:customStyle="1" w:styleId="NormalText">
    <w:name w:val="Normal Text"/>
    <w:basedOn w:val="Normal"/>
    <w:next w:val="Normal"/>
    <w:qFormat/>
    <w:rsid w:val="002A2870"/>
    <w:pPr>
      <w:spacing w:line="264" w:lineRule="auto"/>
      <w:ind w:left="360"/>
    </w:pPr>
  </w:style>
  <w:style w:type="paragraph" w:customStyle="1" w:styleId="Bulletpoints">
    <w:name w:val="Bullet points"/>
    <w:basedOn w:val="ListParagraph"/>
    <w:qFormat/>
    <w:rsid w:val="00117BA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2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1E"/>
    <w:rPr>
      <w:rFonts w:ascii="Segoe UI" w:hAnsi="Segoe UI" w:cs="Segoe UI"/>
      <w:sz w:val="18"/>
      <w:szCs w:val="18"/>
    </w:rPr>
  </w:style>
  <w:style w:type="paragraph" w:customStyle="1" w:styleId="Resume-Title-1-Text">
    <w:name w:val="Resume-Title-1-Text"/>
    <w:basedOn w:val="Normal"/>
    <w:qFormat/>
    <w:rsid w:val="001C57E2"/>
    <w:pPr>
      <w:numPr>
        <w:numId w:val="12"/>
      </w:numPr>
      <w:tabs>
        <w:tab w:val="clear" w:pos="360"/>
      </w:tabs>
      <w:spacing w:line="240" w:lineRule="auto"/>
    </w:pPr>
    <w:rPr>
      <w:rFonts w:cstheme="minorHAnsi"/>
      <w:sz w:val="22"/>
    </w:rPr>
  </w:style>
  <w:style w:type="paragraph" w:customStyle="1" w:styleId="Resume-Title-1">
    <w:name w:val="Resume-Title-1"/>
    <w:basedOn w:val="Normal"/>
    <w:qFormat/>
    <w:rsid w:val="005869AD"/>
    <w:pPr>
      <w:numPr>
        <w:numId w:val="14"/>
      </w:numPr>
      <w:tabs>
        <w:tab w:val="clear" w:pos="360"/>
      </w:tabs>
      <w:spacing w:before="60" w:after="60" w:line="240" w:lineRule="auto"/>
      <w:ind w:left="450"/>
    </w:pPr>
    <w:rPr>
      <w:rFonts w:cstheme="minorHAnsi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9AD"/>
    <w:pPr>
      <w:tabs>
        <w:tab w:val="clear" w:pos="360"/>
      </w:tabs>
      <w:spacing w:after="120" w:line="276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A4"/>
    <w:pPr>
      <w:tabs>
        <w:tab w:val="left" w:pos="360"/>
      </w:tabs>
      <w:spacing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6E7"/>
    <w:pPr>
      <w:pBdr>
        <w:bottom w:val="dashSmallGap" w:sz="8" w:space="1" w:color="auto"/>
      </w:pBdr>
      <w:spacing w:before="120" w:after="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7A"/>
    <w:pPr>
      <w:numPr>
        <w:numId w:val="5"/>
      </w:numPr>
      <w:tabs>
        <w:tab w:val="right" w:pos="10080"/>
      </w:tabs>
      <w:spacing w:before="60" w:after="60" w:line="240" w:lineRule="auto"/>
      <w:ind w:left="3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B3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B3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B3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B3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B3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B3B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B3B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E7"/>
    <w:rPr>
      <w:rFonts w:asciiTheme="majorHAnsi" w:eastAsiaTheme="majorEastAsia" w:hAnsiTheme="majorHAnsi" w:cstheme="majorBidi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767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B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B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B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B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B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B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B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3B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B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B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B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3B3B"/>
    <w:rPr>
      <w:b/>
      <w:bCs/>
    </w:rPr>
  </w:style>
  <w:style w:type="character" w:styleId="Emphasis">
    <w:name w:val="Emphasis"/>
    <w:uiPriority w:val="20"/>
    <w:qFormat/>
    <w:rsid w:val="00B13B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3B3B"/>
  </w:style>
  <w:style w:type="paragraph" w:styleId="ListParagraph">
    <w:name w:val="List Paragraph"/>
    <w:basedOn w:val="Normal"/>
    <w:uiPriority w:val="34"/>
    <w:qFormat/>
    <w:rsid w:val="00B13B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B3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3B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B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B3B"/>
    <w:rPr>
      <w:b/>
      <w:bCs/>
      <w:i/>
      <w:iCs/>
    </w:rPr>
  </w:style>
  <w:style w:type="character" w:styleId="SubtleEmphasis">
    <w:name w:val="Subtle Emphasis"/>
    <w:uiPriority w:val="19"/>
    <w:qFormat/>
    <w:rsid w:val="00B13B3B"/>
    <w:rPr>
      <w:i/>
      <w:iCs/>
    </w:rPr>
  </w:style>
  <w:style w:type="character" w:styleId="IntenseEmphasis">
    <w:name w:val="Intense Emphasis"/>
    <w:uiPriority w:val="21"/>
    <w:qFormat/>
    <w:rsid w:val="00B13B3B"/>
    <w:rPr>
      <w:b/>
      <w:bCs/>
    </w:rPr>
  </w:style>
  <w:style w:type="character" w:styleId="SubtleReference">
    <w:name w:val="Subtle Reference"/>
    <w:uiPriority w:val="31"/>
    <w:qFormat/>
    <w:rsid w:val="00B13B3B"/>
    <w:rPr>
      <w:smallCaps/>
    </w:rPr>
  </w:style>
  <w:style w:type="character" w:styleId="IntenseReference">
    <w:name w:val="Intense Reference"/>
    <w:uiPriority w:val="32"/>
    <w:qFormat/>
    <w:rsid w:val="00B13B3B"/>
    <w:rPr>
      <w:smallCaps/>
      <w:spacing w:val="5"/>
      <w:u w:val="single"/>
    </w:rPr>
  </w:style>
  <w:style w:type="character" w:styleId="BookTitle">
    <w:name w:val="Book Title"/>
    <w:uiPriority w:val="33"/>
    <w:qFormat/>
    <w:rsid w:val="00B13B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B3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A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C6"/>
  </w:style>
  <w:style w:type="paragraph" w:styleId="Footer">
    <w:name w:val="footer"/>
    <w:basedOn w:val="Normal"/>
    <w:link w:val="FooterChar"/>
    <w:uiPriority w:val="99"/>
    <w:unhideWhenUsed/>
    <w:rsid w:val="008A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C6"/>
  </w:style>
  <w:style w:type="table" w:styleId="TableGrid">
    <w:name w:val="Table Grid"/>
    <w:basedOn w:val="TableNormal"/>
    <w:uiPriority w:val="59"/>
    <w:rsid w:val="008A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AAC"/>
    <w:rPr>
      <w:color w:val="0000FF" w:themeColor="hyperlink"/>
      <w:u w:val="single"/>
    </w:rPr>
  </w:style>
  <w:style w:type="paragraph" w:customStyle="1" w:styleId="NormalText">
    <w:name w:val="Normal Text"/>
    <w:basedOn w:val="Normal"/>
    <w:next w:val="Normal"/>
    <w:qFormat/>
    <w:rsid w:val="002A2870"/>
    <w:pPr>
      <w:spacing w:line="264" w:lineRule="auto"/>
      <w:ind w:left="360"/>
    </w:pPr>
  </w:style>
  <w:style w:type="paragraph" w:customStyle="1" w:styleId="Bulletpoints">
    <w:name w:val="Bullet points"/>
    <w:basedOn w:val="ListParagraph"/>
    <w:qFormat/>
    <w:rsid w:val="00117BA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2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1E"/>
    <w:rPr>
      <w:rFonts w:ascii="Segoe UI" w:hAnsi="Segoe UI" w:cs="Segoe UI"/>
      <w:sz w:val="18"/>
      <w:szCs w:val="18"/>
    </w:rPr>
  </w:style>
  <w:style w:type="paragraph" w:customStyle="1" w:styleId="Resume-Title-1-Text">
    <w:name w:val="Resume-Title-1-Text"/>
    <w:basedOn w:val="Normal"/>
    <w:qFormat/>
    <w:rsid w:val="001C57E2"/>
    <w:pPr>
      <w:numPr>
        <w:numId w:val="12"/>
      </w:numPr>
      <w:tabs>
        <w:tab w:val="clear" w:pos="360"/>
      </w:tabs>
      <w:spacing w:line="240" w:lineRule="auto"/>
    </w:pPr>
    <w:rPr>
      <w:rFonts w:cstheme="minorHAnsi"/>
      <w:sz w:val="22"/>
    </w:rPr>
  </w:style>
  <w:style w:type="paragraph" w:customStyle="1" w:styleId="Resume-Title-1">
    <w:name w:val="Resume-Title-1"/>
    <w:basedOn w:val="Normal"/>
    <w:qFormat/>
    <w:rsid w:val="005869AD"/>
    <w:pPr>
      <w:numPr>
        <w:numId w:val="14"/>
      </w:numPr>
      <w:tabs>
        <w:tab w:val="clear" w:pos="360"/>
      </w:tabs>
      <w:spacing w:before="60" w:after="60" w:line="240" w:lineRule="auto"/>
      <w:ind w:left="450"/>
    </w:pPr>
    <w:rPr>
      <w:rFonts w:cstheme="minorHAnsi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9AD"/>
    <w:pPr>
      <w:tabs>
        <w:tab w:val="clear" w:pos="360"/>
      </w:tabs>
      <w:spacing w:after="120" w:line="276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2F8A-0C8B-3244-BFF8-722F5202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1757</Words>
  <Characters>10016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 Patel</dc:creator>
  <cp:lastModifiedBy>Yogesh Patel</cp:lastModifiedBy>
  <cp:revision>22</cp:revision>
  <dcterms:created xsi:type="dcterms:W3CDTF">2015-04-21T16:58:00Z</dcterms:created>
  <dcterms:modified xsi:type="dcterms:W3CDTF">2016-11-20T16:04:00Z</dcterms:modified>
</cp:coreProperties>
</file>